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891"/>
        <w:pBdr/>
        <w:shd w:val="clear" w:color="auto" w:fill="ffffff"/>
        <w:spacing w:after="0" w:line="240" w:lineRule="auto"/>
        <w:ind/>
        <w:jc w:val="center"/>
        <w:rPr>
          <w:rFonts w:ascii="Times New Roman" w:hAnsi="Times New Roman" w:cs="Times New Roman"/>
          <w:lang w:val="uk-UA"/>
        </w:rPr>
      </w:pPr>
      <w:r>
        <w:rPr>
          <w:rFonts w:ascii="Times New Roman" w:hAnsi="Times New Roman" w:cs="Times New Roman"/>
          <w:sz w:val="28"/>
          <w:szCs w:val="28"/>
          <w:lang w:eastAsia="ru-RU"/>
        </w:rPr>
        <mc:AlternateContent>
          <mc:Choice Requires="wpg">
            <w:drawing>
              <wp:inline xmlns:wp="http://schemas.openxmlformats.org/drawingml/2006/wordprocessingDrawing" distT="0" distB="0" distL="0" distR="0">
                <wp:extent cx="480060" cy="594360"/>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rotWithShape="1">
                        <a:blip r:embed="rId9"/>
                        <a:stretch/>
                      </pic:blipFill>
                      <pic:spPr bwMode="auto">
                        <a:xfrm>
                          <a:off x="0" y="0"/>
                          <a:ext cx="480060" cy="59436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7.80pt;height:46.80pt;mso-wrap-distance-left:0.00pt;mso-wrap-distance-top:0.00pt;mso-wrap-distance-right:0.00pt;mso-wrap-distance-bottom:0.00pt;z-index:1;" stroked="false">
                <v:imagedata r:id="rId9" o:title=""/>
                <o:lock v:ext="edit" rotation="t"/>
              </v:shape>
            </w:pict>
          </mc:Fallback>
        </mc:AlternateContent>
      </w:r>
      <w:r>
        <w:rPr>
          <w:rFonts w:ascii="Times New Roman" w:hAnsi="Times New Roman" w:cs="Times New Roman"/>
          <w:lang w:val="uk-UA"/>
        </w:rPr>
      </w:r>
      <w:r>
        <w:rPr>
          <w:rFonts w:ascii="Times New Roman" w:hAnsi="Times New Roman" w:cs="Times New Roman"/>
          <w:lang w:val="uk-UA"/>
        </w:rPr>
      </w:r>
    </w:p>
    <w:p>
      <w:pPr>
        <w:pStyle w:val="891"/>
        <w:pBdr/>
        <w:shd w:val="clear" w:color="auto" w:fill="ffffff"/>
        <w:spacing w:after="0" w:line="240" w:lineRule="auto"/>
        <w:ind/>
        <w:jc w:val="center"/>
        <w:rPr>
          <w:rFonts w:ascii="Times New Roman" w:hAnsi="Times New Roman" w:cs="Times New Roman"/>
          <w:b/>
          <w:bCs/>
          <w:color w:val="000000"/>
          <w:spacing w:val="-5"/>
          <w:sz w:val="28"/>
          <w:szCs w:val="28"/>
          <w:lang w:val="uk-UA"/>
        </w:rPr>
      </w:pPr>
      <w:r>
        <w:rPr>
          <w:rFonts w:ascii="Times New Roman" w:hAnsi="Times New Roman" w:cs="Times New Roman"/>
          <w:b/>
          <w:bCs/>
          <w:color w:val="000000"/>
          <w:spacing w:val="-5"/>
          <w:sz w:val="28"/>
          <w:szCs w:val="28"/>
          <w:lang w:val="uk-UA"/>
        </w:rPr>
      </w:r>
      <w:r>
        <w:rPr>
          <w:rFonts w:ascii="Times New Roman" w:hAnsi="Times New Roman" w:cs="Times New Roman"/>
          <w:b/>
          <w:bCs/>
          <w:color w:val="000000"/>
          <w:spacing w:val="-5"/>
          <w:sz w:val="28"/>
          <w:szCs w:val="28"/>
          <w:lang w:val="uk-UA"/>
        </w:rPr>
      </w:r>
      <w:r>
        <w:rPr>
          <w:rFonts w:ascii="Times New Roman" w:hAnsi="Times New Roman" w:cs="Times New Roman"/>
          <w:b/>
          <w:bCs/>
          <w:color w:val="000000"/>
          <w:spacing w:val="-5"/>
          <w:sz w:val="28"/>
          <w:szCs w:val="28"/>
          <w:lang w:val="uk-UA"/>
        </w:rPr>
      </w:r>
    </w:p>
    <w:p>
      <w:pPr>
        <w:pStyle w:val="891"/>
        <w:pBdr/>
        <w:shd w:val="clear" w:color="auto" w:fill="ffffff"/>
        <w:spacing w:after="0" w:line="240" w:lineRule="auto"/>
        <w:ind/>
        <w:jc w:val="center"/>
        <w:rPr>
          <w:rFonts w:ascii="Times New Roman" w:hAnsi="Times New Roman" w:cs="Times New Roman"/>
          <w:b/>
          <w:bCs/>
          <w:color w:val="000000"/>
          <w:spacing w:val="-5"/>
          <w:sz w:val="28"/>
          <w:szCs w:val="28"/>
        </w:rPr>
      </w:pPr>
      <w:r>
        <w:rPr>
          <w:rFonts w:ascii="Times New Roman" w:hAnsi="Times New Roman" w:cs="Times New Roman"/>
          <w:b/>
          <w:bCs/>
          <w:color w:val="000000"/>
          <w:spacing w:val="-5"/>
          <w:sz w:val="28"/>
          <w:szCs w:val="28"/>
          <w:lang w:val="uk-UA"/>
        </w:rPr>
        <w:t xml:space="preserve">БЕРЕСТИНСЬКА</w:t>
      </w:r>
      <w:r>
        <w:rPr>
          <w:rFonts w:ascii="Times New Roman" w:hAnsi="Times New Roman" w:cs="Times New Roman"/>
          <w:b/>
          <w:bCs/>
          <w:color w:val="000000"/>
          <w:spacing w:val="-5"/>
          <w:sz w:val="28"/>
          <w:szCs w:val="28"/>
        </w:rPr>
        <w:t xml:space="preserve"> МІСЬКА РАДА </w:t>
      </w:r>
      <w:r>
        <w:rPr>
          <w:rFonts w:ascii="Times New Roman" w:hAnsi="Times New Roman" w:cs="Times New Roman"/>
          <w:b/>
          <w:bCs/>
          <w:color w:val="000000"/>
          <w:spacing w:val="-5"/>
          <w:sz w:val="28"/>
          <w:szCs w:val="28"/>
        </w:rPr>
      </w:r>
      <w:r>
        <w:rPr>
          <w:rFonts w:ascii="Times New Roman" w:hAnsi="Times New Roman" w:cs="Times New Roman"/>
          <w:b/>
          <w:bCs/>
          <w:color w:val="000000"/>
          <w:spacing w:val="-5"/>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5"/>
          <w:sz w:val="28"/>
          <w:szCs w:val="28"/>
        </w:rPr>
        <w:t xml:space="preserve">ВИКОНАВЧИЙ КОМІТЕТ</w:t>
      </w:r>
      <w:r>
        <w:rPr>
          <w:rFonts w:ascii="Times New Roman" w:hAnsi="Times New Roman" w:cs="Times New Roman"/>
          <w:b/>
          <w:bCs/>
          <w:color w:val="000000"/>
          <w:spacing w:val="-7"/>
          <w:sz w:val="28"/>
          <w:szCs w:val="28"/>
        </w:rPr>
        <w:t xml:space="preserve"> </w:t>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Р</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І</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Ш</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Е</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Н</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Н</w:t>
      </w:r>
      <w:r>
        <w:rPr>
          <w:rFonts w:ascii="Times New Roman" w:hAnsi="Times New Roman" w:cs="Times New Roman"/>
          <w:b/>
          <w:bCs/>
          <w:color w:val="000000"/>
          <w:spacing w:val="-7"/>
          <w:sz w:val="28"/>
          <w:szCs w:val="28"/>
          <w:lang w:val="uk-UA"/>
        </w:rPr>
        <w:t xml:space="preserve"> </w:t>
      </w:r>
      <w:r>
        <w:rPr>
          <w:rFonts w:ascii="Times New Roman" w:hAnsi="Times New Roman" w:cs="Times New Roman"/>
          <w:b/>
          <w:bCs/>
          <w:color w:val="000000"/>
          <w:spacing w:val="-7"/>
          <w:sz w:val="28"/>
          <w:szCs w:val="28"/>
        </w:rPr>
        <w:t xml:space="preserve">Я </w:t>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jc w:val="center"/>
        <w:rPr>
          <w:rFonts w:ascii="Times New Roman" w:hAnsi="Times New Roman" w:cs="Times New Roman"/>
          <w:b/>
          <w:bCs/>
          <w:color w:val="000000"/>
          <w:spacing w:val="-7"/>
          <w:sz w:val="28"/>
          <w:szCs w:val="28"/>
        </w:rPr>
      </w:pP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r>
        <w:rPr>
          <w:rFonts w:ascii="Times New Roman" w:hAnsi="Times New Roman" w:cs="Times New Roman"/>
          <w:b/>
          <w:bCs/>
          <w:color w:val="000000"/>
          <w:spacing w:val="-7"/>
          <w:sz w:val="28"/>
          <w:szCs w:val="28"/>
        </w:rPr>
      </w:r>
    </w:p>
    <w:p>
      <w:pPr>
        <w:pStyle w:val="891"/>
        <w:pBdr/>
        <w:spacing w:after="0" w:line="240" w:lineRule="auto"/>
        <w:ind/>
        <w:rPr>
          <w:rFonts w:ascii="Times New Roman" w:hAnsi="Times New Roman" w:cs="Times New Roman"/>
          <w:color w:val="000000"/>
          <w:spacing w:val="-9"/>
          <w:sz w:val="28"/>
          <w:szCs w:val="28"/>
          <w:lang w:val="uk-UA"/>
        </w:rPr>
      </w:pPr>
      <w:r>
        <w:rPr>
          <w:rFonts w:ascii="Times New Roman" w:hAnsi="Times New Roman" w:cs="Times New Roman"/>
          <w:spacing w:val="-7"/>
          <w:sz w:val="28"/>
          <w:szCs w:val="28"/>
          <w:lang w:val="uk-UA"/>
        </w:rPr>
        <w:t xml:space="preserve">23</w:t>
      </w:r>
      <w:r>
        <w:rPr>
          <w:rFonts w:ascii="Times New Roman" w:hAnsi="Times New Roman" w:cs="Times New Roman"/>
          <w:spacing w:val="-7"/>
          <w:sz w:val="28"/>
          <w:szCs w:val="28"/>
          <w:lang w:val="uk-UA"/>
        </w:rPr>
        <w:t xml:space="preserve"> </w:t>
      </w:r>
      <w:r>
        <w:rPr>
          <w:rFonts w:ascii="Times New Roman" w:hAnsi="Times New Roman" w:cs="Times New Roman"/>
          <w:spacing w:val="-7"/>
          <w:sz w:val="28"/>
          <w:szCs w:val="28"/>
          <w:lang w:val="uk-UA"/>
        </w:rPr>
        <w:t xml:space="preserve">лютого</w:t>
      </w:r>
      <w:r>
        <w:rPr>
          <w:rFonts w:ascii="Times New Roman" w:hAnsi="Times New Roman" w:cs="Times New Roman"/>
          <w:spacing w:val="-7"/>
          <w:sz w:val="28"/>
          <w:szCs w:val="28"/>
          <w:lang w:val="uk-UA"/>
        </w:rPr>
        <w:t xml:space="preserve"> 202</w:t>
      </w:r>
      <w:r>
        <w:rPr>
          <w:rFonts w:ascii="Times New Roman" w:hAnsi="Times New Roman" w:cs="Times New Roman"/>
          <w:spacing w:val="-7"/>
          <w:sz w:val="28"/>
          <w:szCs w:val="28"/>
          <w:lang w:val="uk-UA"/>
        </w:rPr>
        <w:t xml:space="preserve">6</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rPr>
        <w:t xml:space="preserve">року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м. </w:t>
      </w:r>
      <w:r>
        <w:rPr>
          <w:rFonts w:ascii="Times New Roman" w:hAnsi="Times New Roman" w:cs="Times New Roman"/>
          <w:color w:val="000000"/>
          <w:spacing w:val="-9"/>
          <w:sz w:val="28"/>
          <w:szCs w:val="28"/>
          <w:lang w:val="uk-UA"/>
        </w:rPr>
        <w:t xml:space="preserve">Берестин</w:t>
      </w:r>
      <w:r>
        <w:rPr>
          <w:rFonts w:ascii="Times New Roman" w:hAnsi="Times New Roman" w:cs="Times New Roman"/>
          <w:color w:val="000000"/>
          <w:spacing w:val="-9"/>
          <w:sz w:val="28"/>
          <w:szCs w:val="28"/>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rPr>
        <w:t xml:space="preserve">№</w:t>
      </w:r>
      <w:r>
        <w:rPr>
          <w:rFonts w:ascii="Times New Roman" w:hAnsi="Times New Roman" w:cs="Times New Roman"/>
          <w:color w:val="000000"/>
          <w:spacing w:val="-9"/>
          <w:sz w:val="28"/>
          <w:szCs w:val="28"/>
          <w:lang w:val="uk-UA"/>
        </w:rPr>
        <w:t xml:space="preserve"> </w:t>
      </w:r>
      <w:r>
        <w:rPr>
          <w:rFonts w:ascii="Times New Roman" w:hAnsi="Times New Roman" w:cs="Times New Roman"/>
          <w:color w:val="000000"/>
          <w:spacing w:val="-9"/>
          <w:sz w:val="28"/>
          <w:szCs w:val="28"/>
          <w:lang w:val="uk-UA"/>
        </w:rPr>
        <w:t xml:space="preserve">129</w:t>
      </w:r>
      <w:r>
        <w:rPr>
          <w:rFonts w:ascii="Times New Roman" w:hAnsi="Times New Roman" w:cs="Times New Roman"/>
          <w:color w:val="000000"/>
          <w:spacing w:val="-9"/>
          <w:sz w:val="28"/>
          <w:szCs w:val="28"/>
          <w:lang w:val="uk-UA"/>
        </w:rPr>
      </w:r>
      <w:r>
        <w:rPr>
          <w:rFonts w:ascii="Times New Roman" w:hAnsi="Times New Roman" w:cs="Times New Roman"/>
          <w:color w:val="000000"/>
          <w:spacing w:val="-9"/>
          <w:sz w:val="28"/>
          <w:szCs w:val="28"/>
          <w:lang w:val="uk-UA"/>
        </w:rPr>
      </w:r>
    </w:p>
    <w:p>
      <w:pPr>
        <w:pStyle w:val="891"/>
        <w:pBdr/>
        <w:spacing w:after="0" w:line="240" w:lineRule="auto"/>
        <w:ind/>
        <w:rPr>
          <w:rFonts w:ascii="Times New Roman" w:hAnsi="Times New Roman" w:cs="Times New Roman"/>
          <w:sz w:val="28"/>
          <w:szCs w:val="28"/>
          <w:lang w:val="uk-UA" w:eastAsia="ru-RU"/>
        </w:rPr>
      </w:pP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Про затвердження рішення комісії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для розгляду заяв щодо виплати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грошової компенсації за належні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для отримання жилі приміщення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окремих пільгових категорій громадян,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rPr>
      </w:pPr>
      <w:r>
        <w:rPr>
          <w:rFonts w:ascii="Times New Roman" w:hAnsi="Times New Roman" w:cs="Times New Roman"/>
          <w:sz w:val="28"/>
          <w:szCs w:val="28"/>
          <w:lang w:val="uk-UA"/>
        </w:rPr>
        <w:t xml:space="preserve">які потребують поліпшення житлових умов </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rPr>
          <w:rFonts w:ascii="Times New Roman" w:hAnsi="Times New Roman" w:cs="Times New Roman"/>
          <w:sz w:val="28"/>
          <w:szCs w:val="28"/>
          <w:lang w:val="uk-UA" w:eastAsia="ru-RU"/>
        </w:rPr>
      </w:pP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p>
    <w:p>
      <w:pPr>
        <w:pStyle w:val="891"/>
        <w:pBdr/>
        <w:spacing w:after="0" w:line="240" w:lineRule="auto"/>
        <w:ind/>
        <w:jc w:val="both"/>
        <w:rPr>
          <w:rFonts w:ascii="Times New Roman" w:hAnsi="Times New Roman"/>
          <w:sz w:val="28"/>
          <w:szCs w:val="28"/>
          <w:lang w:val="uk-UA"/>
        </w:rPr>
      </w:pP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  </w:t>
      </w:r>
      <w:r>
        <w:rPr>
          <w:rFonts w:ascii="Times New Roman" w:hAnsi="Times New Roman"/>
          <w:sz w:val="28"/>
          <w:szCs w:val="28"/>
          <w:lang w:val="uk-UA"/>
        </w:rPr>
        <w:t xml:space="preserve">На виконання постанов</w:t>
      </w:r>
      <w:r>
        <w:rPr>
          <w:rFonts w:ascii="Times New Roman" w:hAnsi="Times New Roman"/>
          <w:sz w:val="28"/>
          <w:szCs w:val="28"/>
          <w:lang w:val="uk-UA"/>
        </w:rPr>
        <w:t xml:space="preserve">и</w:t>
      </w:r>
      <w:r>
        <w:rPr>
          <w:rFonts w:ascii="Times New Roman" w:hAnsi="Times New Roman"/>
          <w:sz w:val="28"/>
          <w:szCs w:val="28"/>
          <w:lang w:val="uk-UA"/>
        </w:rPr>
        <w:t xml:space="preserve"> </w:t>
      </w:r>
      <w:r>
        <w:rPr>
          <w:rFonts w:ascii="Times New Roman" w:hAnsi="Times New Roman"/>
          <w:sz w:val="28"/>
          <w:szCs w:val="28"/>
          <w:lang w:val="uk-UA"/>
        </w:rPr>
        <w:t xml:space="preserve">Кабінету Міністрів України від </w:t>
      </w:r>
      <w:r>
        <w:rPr>
          <w:rFonts w:ascii="Times New Roman" w:hAnsi="Times New Roman"/>
          <w:sz w:val="28"/>
          <w:szCs w:val="28"/>
          <w:lang w:val="uk-UA"/>
        </w:rPr>
        <w:t xml:space="preserve">1</w:t>
      </w:r>
      <w:r>
        <w:rPr>
          <w:rFonts w:ascii="Times New Roman" w:hAnsi="Times New Roman"/>
          <w:sz w:val="28"/>
          <w:szCs w:val="28"/>
          <w:lang w:val="uk-UA"/>
        </w:rPr>
        <w:t xml:space="preserve">9</w:t>
      </w:r>
      <w:r>
        <w:rPr>
          <w:rFonts w:ascii="Times New Roman" w:hAnsi="Times New Roman"/>
          <w:sz w:val="28"/>
          <w:szCs w:val="28"/>
          <w:lang w:val="uk-UA"/>
        </w:rPr>
        <w:t xml:space="preserve">.</w:t>
      </w:r>
      <w:r>
        <w:rPr>
          <w:rFonts w:ascii="Times New Roman" w:hAnsi="Times New Roman"/>
          <w:sz w:val="28"/>
          <w:szCs w:val="28"/>
          <w:lang w:val="uk-UA"/>
        </w:rPr>
        <w:t xml:space="preserve">10</w:t>
      </w:r>
      <w:r>
        <w:rPr>
          <w:rFonts w:ascii="Times New Roman" w:hAnsi="Times New Roman"/>
          <w:sz w:val="28"/>
          <w:szCs w:val="28"/>
          <w:lang w:val="uk-UA"/>
        </w:rPr>
        <w:t xml:space="preserve">.201</w:t>
      </w:r>
      <w:r>
        <w:rPr>
          <w:rFonts w:ascii="Times New Roman" w:hAnsi="Times New Roman"/>
          <w:sz w:val="28"/>
          <w:szCs w:val="28"/>
          <w:lang w:val="uk-UA"/>
        </w:rPr>
        <w:t xml:space="preserve">6</w:t>
      </w:r>
      <w:r>
        <w:rPr>
          <w:rFonts w:ascii="Times New Roman" w:hAnsi="Times New Roman"/>
          <w:sz w:val="28"/>
          <w:szCs w:val="28"/>
          <w:lang w:val="uk-UA"/>
        </w:rPr>
        <w:t xml:space="preserve"> №</w:t>
      </w:r>
      <w:r>
        <w:rPr>
          <w:rFonts w:ascii="Times New Roman" w:hAnsi="Times New Roman"/>
          <w:sz w:val="28"/>
          <w:szCs w:val="28"/>
          <w:lang w:val="uk-UA"/>
        </w:rPr>
        <w:t xml:space="preserve">719</w:t>
      </w:r>
      <w:r>
        <w:rPr>
          <w:rFonts w:ascii="Times New Roman" w:hAnsi="Times New Roman"/>
          <w:sz w:val="28"/>
          <w:szCs w:val="28"/>
          <w:lang w:val="uk-UA"/>
        </w:rPr>
        <w:t xml:space="preserve"> «Питання забезпечення житлом </w:t>
      </w:r>
      <w:r>
        <w:rPr>
          <w:rFonts w:ascii="Times New Roman" w:hAnsi="Times New Roman"/>
          <w:sz w:val="28"/>
          <w:szCs w:val="28"/>
          <w:lang w:val="uk-UA"/>
        </w:rPr>
        <w:t xml:space="preserve">деяких категорій осіб</w:t>
      </w:r>
      <w:r>
        <w:rPr>
          <w:rFonts w:ascii="Times New Roman" w:hAnsi="Times New Roman"/>
          <w:sz w:val="28"/>
          <w:szCs w:val="28"/>
          <w:lang w:val="uk-UA"/>
        </w:rPr>
        <w:t xml:space="preserve">, які захищали незалежність, суверенітет та територіальну цілісність України</w:t>
      </w:r>
      <w:r>
        <w:rPr>
          <w:rFonts w:ascii="Times New Roman" w:hAnsi="Times New Roman"/>
          <w:sz w:val="28"/>
          <w:szCs w:val="28"/>
          <w:lang w:val="uk-UA"/>
        </w:rPr>
        <w:t xml:space="preserve">, а також членів їх сімей</w:t>
      </w:r>
      <w:r>
        <w:rPr>
          <w:rFonts w:ascii="Times New Roman" w:hAnsi="Times New Roman"/>
          <w:sz w:val="28"/>
          <w:szCs w:val="28"/>
          <w:lang w:val="uk-UA"/>
        </w:rPr>
        <w:t xml:space="preserve">», керуючись підпунктом 2 пункту «б» статті 34</w:t>
      </w:r>
      <w:r>
        <w:rPr>
          <w:rFonts w:ascii="Times New Roman" w:hAnsi="Times New Roman"/>
          <w:sz w:val="28"/>
          <w:szCs w:val="28"/>
          <w:lang w:val="uk-UA"/>
        </w:rPr>
        <w:t xml:space="preserve">,</w:t>
      </w:r>
      <w:r>
        <w:rPr>
          <w:rFonts w:ascii="Times New Roman" w:hAnsi="Times New Roman"/>
          <w:color w:val="000000"/>
          <w:sz w:val="28"/>
          <w:szCs w:val="28"/>
          <w:lang w:val="uk-UA"/>
        </w:rPr>
        <w:t xml:space="preserve"> </w:t>
      </w:r>
      <w:r>
        <w:rPr>
          <w:rFonts w:ascii="Times New Roman" w:hAnsi="Times New Roman"/>
          <w:sz w:val="28"/>
          <w:szCs w:val="28"/>
          <w:lang w:val="uk-UA"/>
        </w:rPr>
        <w:t xml:space="preserve">статті 40 Закону України «Про місцеве самоврядування в Україні»</w:t>
      </w:r>
      <w:r>
        <w:rPr>
          <w:rFonts w:ascii="Times New Roman" w:hAnsi="Times New Roman"/>
          <w:sz w:val="28"/>
          <w:szCs w:val="28"/>
          <w:lang w:val="uk-UA"/>
        </w:rPr>
        <w:t xml:space="preserve">,</w:t>
      </w:r>
      <w:r>
        <w:rPr>
          <w:rFonts w:ascii="Times New Roman" w:hAnsi="Times New Roman"/>
          <w:sz w:val="28"/>
          <w:szCs w:val="28"/>
          <w:lang w:val="uk-UA"/>
        </w:rPr>
        <w:t xml:space="preserve"> рішенням виконавчого комітету </w:t>
      </w:r>
      <w:r>
        <w:rPr>
          <w:rFonts w:ascii="Times New Roman" w:hAnsi="Times New Roman"/>
          <w:sz w:val="28"/>
          <w:szCs w:val="28"/>
          <w:lang w:val="uk-UA"/>
        </w:rPr>
        <w:t xml:space="preserve">Берестинської</w:t>
      </w:r>
      <w:r>
        <w:rPr>
          <w:rFonts w:ascii="Times New Roman" w:hAnsi="Times New Roman"/>
          <w:sz w:val="28"/>
          <w:szCs w:val="28"/>
          <w:lang w:val="uk-UA"/>
        </w:rPr>
        <w:t xml:space="preserve"> міської ради від 18 січня 2024 року №52 «Про створення комісії </w:t>
      </w:r>
      <w:r>
        <w:rPr>
          <w:rFonts w:ascii="Times New Roman" w:hAnsi="Times New Roman"/>
          <w:sz w:val="28"/>
          <w:szCs w:val="28"/>
          <w:lang w:val="uk-UA"/>
        </w:rPr>
        <w:t xml:space="preserve">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color w:val="000000"/>
          <w:sz w:val="28"/>
          <w:szCs w:val="28"/>
          <w:lang w:val="uk-UA"/>
        </w:rPr>
        <w:t xml:space="preserve"> </w:t>
      </w:r>
      <w:r>
        <w:rPr>
          <w:rFonts w:ascii="Times New Roman" w:hAnsi="Times New Roman"/>
          <w:sz w:val="28"/>
          <w:szCs w:val="28"/>
          <w:lang w:val="uk-UA"/>
        </w:rPr>
        <w:t xml:space="preserve">виконавчий комітет </w:t>
      </w:r>
      <w:r>
        <w:rPr>
          <w:rFonts w:ascii="Times New Roman" w:hAnsi="Times New Roman"/>
          <w:sz w:val="28"/>
          <w:szCs w:val="28"/>
          <w:lang w:val="uk-UA"/>
        </w:rPr>
        <w:t xml:space="preserve">Берестинської</w:t>
      </w:r>
      <w:r>
        <w:rPr>
          <w:rFonts w:ascii="Times New Roman" w:hAnsi="Times New Roman"/>
          <w:sz w:val="28"/>
          <w:szCs w:val="28"/>
          <w:lang w:val="uk-UA"/>
        </w:rPr>
        <w:t xml:space="preserve"> міської ради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jc w:val="both"/>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left" w:leader="none" w:pos="567"/>
        </w:tabs>
        <w:spacing w:after="0" w:line="240" w:lineRule="auto"/>
        <w:ind/>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В И Р І Ш И В:</w:t>
      </w: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p>
    <w:p>
      <w:pPr>
        <w:pStyle w:val="891"/>
        <w:pBdr/>
        <w:tabs>
          <w:tab w:val="left" w:leader="none" w:pos="567"/>
        </w:tabs>
        <w:spacing w:after="0" w:line="240" w:lineRule="auto"/>
        <w:ind/>
        <w:rPr>
          <w:rFonts w:ascii="Times New Roman" w:hAnsi="Times New Roman"/>
          <w:color w:val="000000"/>
          <w:sz w:val="28"/>
          <w:szCs w:val="28"/>
          <w:lang w:val="uk-UA" w:eastAsia="ru-RU"/>
        </w:rPr>
      </w:pP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r>
        <w:rPr>
          <w:rFonts w:ascii="Times New Roman" w:hAnsi="Times New Roman"/>
          <w:color w:val="000000"/>
          <w:sz w:val="28"/>
          <w:szCs w:val="28"/>
          <w:lang w:val="uk-UA" w:eastAsia="ru-RU"/>
        </w:rPr>
      </w:r>
    </w:p>
    <w:p>
      <w:pPr>
        <w:pStyle w:val="891"/>
        <w:pBdr/>
        <w:spacing w:after="0" w:line="240" w:lineRule="auto"/>
        <w:ind/>
        <w:jc w:val="both"/>
        <w:rPr>
          <w:rFonts w:ascii="Times New Roman" w:hAnsi="Times New Roman"/>
          <w:sz w:val="28"/>
          <w:szCs w:val="28"/>
          <w:lang w:val="uk-UA" w:eastAsia="ru-RU"/>
        </w:rPr>
      </w:pPr>
      <w:r>
        <w:rPr>
          <w:rFonts w:ascii="Times New Roman" w:hAnsi="Times New Roman"/>
          <w:sz w:val="28"/>
          <w:szCs w:val="28"/>
          <w:lang w:val="uk-UA" w:eastAsia="ru-RU"/>
        </w:rPr>
        <w:t xml:space="preserve">            1. </w:t>
      </w:r>
      <w:r>
        <w:rPr>
          <w:rFonts w:ascii="Times New Roman" w:hAnsi="Times New Roman"/>
          <w:sz w:val="28"/>
          <w:szCs w:val="28"/>
          <w:lang w:val="uk-UA" w:eastAsia="ru-RU"/>
        </w:rPr>
        <w:t xml:space="preserve">Затвердити Рішення </w:t>
      </w:r>
      <w:r>
        <w:rPr>
          <w:rFonts w:ascii="Times New Roman" w:hAnsi="Times New Roman"/>
          <w:sz w:val="28"/>
          <w:szCs w:val="28"/>
          <w:lang w:val="uk-UA"/>
        </w:rPr>
        <w:t xml:space="preserve">комісії 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від </w:t>
      </w:r>
      <w:r>
        <w:rPr>
          <w:rFonts w:ascii="Times New Roman" w:hAnsi="Times New Roman"/>
          <w:sz w:val="28"/>
          <w:szCs w:val="28"/>
          <w:lang w:val="uk-UA" w:eastAsia="ru-RU"/>
        </w:rPr>
        <w:t xml:space="preserve">1</w:t>
      </w:r>
      <w:r>
        <w:rPr>
          <w:rFonts w:ascii="Times New Roman" w:hAnsi="Times New Roman"/>
          <w:sz w:val="28"/>
          <w:szCs w:val="28"/>
          <w:lang w:val="uk-UA" w:eastAsia="ru-RU"/>
        </w:rPr>
        <w:t xml:space="preserve">6</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лютого</w:t>
      </w:r>
      <w:r>
        <w:rPr>
          <w:rFonts w:ascii="Times New Roman" w:hAnsi="Times New Roman"/>
          <w:sz w:val="28"/>
          <w:szCs w:val="28"/>
          <w:lang w:val="uk-UA" w:eastAsia="ru-RU"/>
        </w:rPr>
        <w:t xml:space="preserve"> 202</w:t>
      </w:r>
      <w:r>
        <w:rPr>
          <w:rFonts w:ascii="Times New Roman" w:hAnsi="Times New Roman"/>
          <w:sz w:val="28"/>
          <w:szCs w:val="28"/>
          <w:lang w:val="uk-UA" w:eastAsia="ru-RU"/>
        </w:rPr>
        <w:t xml:space="preserve">6</w:t>
      </w:r>
      <w:r>
        <w:rPr>
          <w:rFonts w:ascii="Times New Roman" w:hAnsi="Times New Roman"/>
          <w:sz w:val="28"/>
          <w:szCs w:val="28"/>
          <w:lang w:val="uk-UA" w:eastAsia="ru-RU"/>
        </w:rPr>
        <w:t xml:space="preserve"> року № </w:t>
      </w:r>
      <w:r>
        <w:rPr>
          <w:rFonts w:ascii="Times New Roman" w:hAnsi="Times New Roman"/>
          <w:sz w:val="28"/>
          <w:szCs w:val="28"/>
          <w:lang w:val="uk-UA" w:eastAsia="ru-RU"/>
        </w:rPr>
        <w:t xml:space="preserve">1</w:t>
      </w: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(дода</w:t>
      </w:r>
      <w:r>
        <w:rPr>
          <w:rFonts w:ascii="Times New Roman" w:hAnsi="Times New Roman"/>
          <w:sz w:val="28"/>
          <w:szCs w:val="28"/>
          <w:lang w:val="uk-UA" w:eastAsia="ru-RU"/>
        </w:rPr>
        <w:t xml:space="preserve">ється</w:t>
      </w:r>
      <w:r>
        <w:rPr>
          <w:rFonts w:ascii="Times New Roman" w:hAnsi="Times New Roman"/>
          <w:sz w:val="28"/>
          <w:szCs w:val="28"/>
          <w:lang w:val="uk-UA" w:eastAsia="ru-RU"/>
        </w:rPr>
        <w:t xml:space="preserve">).</w:t>
        <w:tab/>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left" w:leader="none" w:pos="567"/>
          <w:tab w:val="left" w:leader="none" w:pos="709"/>
          <w:tab w:val="left" w:leader="none" w:pos="1418"/>
        </w:tabs>
        <w:spacing w:after="0" w:line="240" w:lineRule="auto"/>
        <w:ind w:right="-5"/>
        <w:jc w:val="both"/>
        <w:rPr>
          <w:rFonts w:ascii="Times New Roman" w:hAnsi="Times New Roman"/>
          <w:sz w:val="28"/>
          <w:szCs w:val="20"/>
          <w:lang w:val="uk-UA" w:eastAsia="ru-RU"/>
        </w:rPr>
      </w:pPr>
      <w:r>
        <w:rPr>
          <w:rFonts w:ascii="Times New Roman" w:hAnsi="Times New Roman"/>
          <w:sz w:val="28"/>
          <w:szCs w:val="28"/>
          <w:lang w:val="uk-UA" w:eastAsia="ru-RU"/>
        </w:rPr>
        <w:t xml:space="preserve">            </w:t>
      </w:r>
      <w:r>
        <w:rPr>
          <w:rFonts w:ascii="Times New Roman" w:hAnsi="Times New Roman"/>
          <w:sz w:val="28"/>
          <w:szCs w:val="28"/>
          <w:lang w:val="uk-UA" w:eastAsia="ru-RU"/>
        </w:rPr>
        <w:t xml:space="preserve">2</w:t>
      </w:r>
      <w:r>
        <w:rPr>
          <w:rFonts w:ascii="Times New Roman" w:hAnsi="Times New Roman"/>
          <w:sz w:val="28"/>
          <w:szCs w:val="20"/>
          <w:lang w:val="uk-UA" w:eastAsia="ru-RU"/>
        </w:rPr>
        <w:t xml:space="preserve">. </w:t>
      </w:r>
      <w:r>
        <w:rPr>
          <w:rFonts w:ascii="Times New Roman" w:hAnsi="Times New Roman"/>
          <w:sz w:val="28"/>
          <w:szCs w:val="28"/>
          <w:lang w:val="uk-UA" w:eastAsia="ru-RU"/>
        </w:rPr>
        <w:t xml:space="preserve">Контроль за виконанням</w:t>
      </w:r>
      <w:r>
        <w:rPr>
          <w:rFonts w:ascii="Times New Roman" w:hAnsi="Times New Roman"/>
          <w:sz w:val="28"/>
          <w:szCs w:val="20"/>
          <w:lang w:val="uk-UA" w:eastAsia="ru-RU"/>
        </w:rPr>
        <w:t xml:space="preserve"> даного рішення покласти на </w:t>
      </w:r>
      <w:r>
        <w:rPr>
          <w:rFonts w:ascii="Times New Roman" w:hAnsi="Times New Roman"/>
          <w:sz w:val="28"/>
          <w:szCs w:val="28"/>
          <w:lang w:val="uk-UA" w:eastAsia="ru-RU"/>
        </w:rPr>
        <w:t xml:space="preserve">першого заступника міського голови Наталію ШАПТАЛУ</w:t>
      </w:r>
      <w:r>
        <w:rPr>
          <w:rFonts w:ascii="Times New Roman" w:hAnsi="Times New Roman"/>
          <w:sz w:val="28"/>
          <w:szCs w:val="20"/>
          <w:lang w:val="uk-UA" w:eastAsia="ru-RU"/>
        </w:rPr>
        <w:t xml:space="preserve">.</w:t>
      </w:r>
      <w:r>
        <w:rPr>
          <w:rFonts w:ascii="Times New Roman" w:hAnsi="Times New Roman"/>
          <w:sz w:val="28"/>
          <w:szCs w:val="20"/>
          <w:lang w:val="uk-UA" w:eastAsia="ru-RU"/>
        </w:rPr>
      </w:r>
      <w:r>
        <w:rPr>
          <w:rFonts w:ascii="Times New Roman" w:hAnsi="Times New Roman"/>
          <w:sz w:val="28"/>
          <w:szCs w:val="20"/>
          <w:lang w:val="uk-UA" w:eastAsia="ru-RU"/>
        </w:rPr>
      </w:r>
    </w:p>
    <w:p>
      <w:pPr>
        <w:pStyle w:val="891"/>
        <w:widowControl w:val="false"/>
        <w:pBdr/>
        <w:tabs>
          <w:tab w:val="left" w:leader="none" w:pos="1815"/>
        </w:tabs>
        <w:spacing w:after="120" w:line="240" w:lineRule="auto"/>
        <w:ind w:firstLine="720"/>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widowControl w:val="false"/>
        <w:pBdr/>
        <w:tabs>
          <w:tab w:val="left" w:leader="none" w:pos="1815"/>
        </w:tabs>
        <w:spacing w:after="120" w:line="240" w:lineRule="auto"/>
        <w:ind w:firstLine="720"/>
        <w:rPr>
          <w:rFonts w:ascii="Times New Roman" w:hAnsi="Times New Roman"/>
          <w:sz w:val="28"/>
          <w:szCs w:val="28"/>
          <w:lang w:val="uk-UA" w:eastAsia="ru-RU"/>
        </w:rPr>
      </w:pPr>
      <w:r>
        <w:rPr>
          <w:rFonts w:ascii="Times New Roman" w:hAnsi="Times New Roman"/>
          <w:sz w:val="28"/>
          <w:szCs w:val="28"/>
          <w:lang w:val="uk-UA" w:eastAsia="ru-RU"/>
        </w:rPr>
      </w:r>
      <w:r>
        <w:rPr>
          <w:rFonts w:ascii="Times New Roman" w:hAnsi="Times New Roman"/>
          <w:sz w:val="28"/>
          <w:szCs w:val="28"/>
          <w:lang w:val="uk-UA" w:eastAsia="ru-RU"/>
        </w:rPr>
      </w:r>
      <w:r>
        <w:rPr>
          <w:rFonts w:ascii="Times New Roman" w:hAnsi="Times New Roman"/>
          <w:sz w:val="28"/>
          <w:szCs w:val="28"/>
          <w:lang w:val="uk-UA" w:eastAsia="ru-RU"/>
        </w:rPr>
      </w:r>
    </w:p>
    <w:p>
      <w:pPr>
        <w:pStyle w:val="891"/>
        <w:pBdr/>
        <w:tabs>
          <w:tab w:val="center" w:leader="none" w:pos="4677"/>
        </w:tabs>
        <w:spacing/>
        <w:ind/>
        <w:rPr>
          <w:rFonts w:ascii="Times New Roman" w:hAnsi="Times New Roman" w:cs="Times New Roman"/>
          <w:sz w:val="28"/>
          <w:szCs w:val="28"/>
          <w:lang w:val="uk-UA"/>
        </w:rPr>
      </w:pPr>
      <w:r>
        <w:rPr>
          <w:rFonts w:ascii="Times New Roman" w:hAnsi="Times New Roman" w:cs="Times New Roman"/>
          <w:sz w:val="28"/>
          <w:szCs w:val="28"/>
          <w:lang w:val="uk-UA"/>
        </w:rPr>
        <w:t xml:space="preserve">Міський голова </w:t>
      </w:r>
      <w:r>
        <w:rPr>
          <w:rFonts w:ascii="Times New Roman" w:hAnsi="Times New Roman" w:cs="Times New Roman"/>
          <w:sz w:val="28"/>
          <w:szCs w:val="28"/>
          <w:lang w:val="uk-UA"/>
        </w:rPr>
        <w:t xml:space="preserve">                                       </w:t>
      </w:r>
      <w:r>
        <w:rPr>
          <w:rFonts w:ascii="Times New Roman" w:hAnsi="Times New Roman" w:cs="Times New Roman"/>
          <w:i/>
          <w:sz w:val="28"/>
          <w:szCs w:val="28"/>
          <w:lang w:val="uk-UA"/>
        </w:rPr>
        <w:t xml:space="preserve">   </w:t>
      </w:r>
      <w:r>
        <w:rPr>
          <w:rFonts w:ascii="Times New Roman" w:hAnsi="Times New Roman" w:cs="Times New Roman"/>
          <w:sz w:val="28"/>
          <w:szCs w:val="28"/>
          <w:lang w:val="uk-UA"/>
        </w:rPr>
        <w:t xml:space="preserve">                         Світлана КРИВЕНКО</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14:paraId="7414098D">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spacing w:after="0" w:line="240" w:lineRule="auto"/>
        <w:ind/>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widowControl w:val="false"/>
        <w:pBdr/>
        <w:tabs>
          <w:tab w:val="left" w:leader="none" w:pos="5580"/>
        </w:tabs>
        <w:spacing w:after="0" w:line="240" w:lineRule="auto"/>
        <w:ind w:right="-23"/>
        <w:rPr>
          <w:rFonts w:ascii="Times New Roman" w:hAnsi="Times New Roman" w:cs="Times New Roman"/>
          <w:color w:val="000000"/>
          <w:sz w:val="28"/>
          <w:szCs w:val="28"/>
          <w:lang w:val="uk-UA" w:eastAsia="uk-UA"/>
        </w:rPr>
      </w:pP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r>
        <w:rPr>
          <w:rFonts w:ascii="Times New Roman" w:hAnsi="Times New Roman" w:cs="Times New Roman"/>
          <w:color w:val="000000"/>
          <w:sz w:val="28"/>
          <w:szCs w:val="28"/>
          <w:lang w:val="uk-UA" w:eastAsia="uk-UA"/>
        </w:rPr>
      </w:r>
    </w:p>
    <w:p>
      <w:pPr>
        <w:pStyle w:val="891"/>
        <w:widowControl w:val="false"/>
        <w:pBdr/>
        <w:tabs>
          <w:tab w:val="left" w:leader="none" w:pos="5580"/>
        </w:tabs>
        <w:spacing w:after="0" w:line="240" w:lineRule="auto"/>
        <w:ind w:right="-23"/>
        <w:rPr>
          <w:rFonts w:ascii="Times New Roman" w:hAnsi="Times New Roman" w:cs="Times New Roman"/>
          <w:color w:val="000000"/>
          <w:sz w:val="24"/>
          <w:szCs w:val="24"/>
          <w:lang w:val="uk-UA" w:eastAsia="uk-UA"/>
        </w:rPr>
      </w:pPr>
      <w:r>
        <w:rPr>
          <w:rFonts w:ascii="Times New Roman" w:hAnsi="Times New Roman" w:cs="Times New Roman"/>
          <w:color w:val="000000"/>
          <w:sz w:val="28"/>
          <w:szCs w:val="28"/>
          <w:lang w:val="uk-UA" w:eastAsia="uk-UA"/>
        </w:rPr>
        <w:t xml:space="preserve">                                                                   </w:t>
      </w:r>
      <w:r>
        <w:rPr>
          <w:rFonts w:ascii="Times New Roman" w:hAnsi="Times New Roman" w:cs="Times New Roman"/>
          <w:color w:val="000000"/>
          <w:sz w:val="24"/>
          <w:szCs w:val="24"/>
          <w:lang w:val="uk-UA" w:eastAsia="uk-UA"/>
        </w:rPr>
        <w:t xml:space="preserve">ЗАТВЕРДЖЕНО</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ight="-23"/>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Рішенням виконавчого комітету</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w:t>
      </w:r>
      <w:r>
        <w:rPr>
          <w:rFonts w:ascii="Times New Roman" w:hAnsi="Times New Roman" w:cs="Times New Roman"/>
          <w:color w:val="000000"/>
          <w:sz w:val="24"/>
          <w:szCs w:val="24"/>
          <w:lang w:val="uk-UA" w:eastAsia="uk-UA"/>
        </w:rPr>
        <w:t xml:space="preserve">Берестинської</w:t>
      </w:r>
      <w:r>
        <w:rPr>
          <w:rFonts w:ascii="Times New Roman" w:hAnsi="Times New Roman" w:cs="Times New Roman"/>
          <w:color w:val="000000"/>
          <w:sz w:val="24"/>
          <w:szCs w:val="24"/>
          <w:lang w:val="uk-UA" w:eastAsia="uk-UA"/>
        </w:rPr>
        <w:t xml:space="preserve"> міської ради</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5580"/>
        </w:tabs>
        <w:spacing w:after="0" w:line="240" w:lineRule="auto"/>
        <w:ind/>
        <w:rPr>
          <w:rFonts w:ascii="Times New Roman" w:hAnsi="Times New Roman" w:cs="Times New Roman"/>
          <w:color w:val="000000"/>
          <w:sz w:val="24"/>
          <w:szCs w:val="24"/>
          <w:lang w:val="uk-UA" w:eastAsia="uk-UA"/>
        </w:rPr>
      </w:pPr>
      <w:r>
        <w:rPr>
          <w:rFonts w:ascii="Times New Roman" w:hAnsi="Times New Roman" w:cs="Times New Roman"/>
          <w:color w:val="000000"/>
          <w:sz w:val="24"/>
          <w:szCs w:val="24"/>
          <w:lang w:val="uk-UA" w:eastAsia="uk-UA"/>
        </w:rPr>
        <w:t xml:space="preserve">                                                                              від </w:t>
      </w:r>
      <w:r>
        <w:rPr>
          <w:rFonts w:ascii="Times New Roman" w:hAnsi="Times New Roman" w:cs="Times New Roman"/>
          <w:color w:val="000000"/>
          <w:sz w:val="24"/>
          <w:szCs w:val="24"/>
          <w:lang w:val="uk-UA" w:eastAsia="uk-UA"/>
        </w:rPr>
        <w:t xml:space="preserve">23</w:t>
      </w:r>
      <w:r>
        <w:rPr>
          <w:rFonts w:ascii="Times New Roman" w:hAnsi="Times New Roman" w:cs="Times New Roman"/>
          <w:color w:val="000000"/>
          <w:sz w:val="24"/>
          <w:szCs w:val="24"/>
          <w:lang w:val="uk-UA" w:eastAsia="uk-UA"/>
        </w:rPr>
        <w:t xml:space="preserve"> </w:t>
      </w:r>
      <w:r>
        <w:rPr>
          <w:rFonts w:ascii="Times New Roman" w:hAnsi="Times New Roman" w:cs="Times New Roman"/>
          <w:color w:val="000000"/>
          <w:sz w:val="24"/>
          <w:szCs w:val="24"/>
          <w:lang w:val="uk-UA" w:eastAsia="uk-UA"/>
        </w:rPr>
        <w:t xml:space="preserve">лютого</w:t>
      </w:r>
      <w:r>
        <w:rPr>
          <w:rFonts w:ascii="Times New Roman" w:hAnsi="Times New Roman" w:cs="Times New Roman"/>
          <w:color w:val="000000"/>
          <w:sz w:val="24"/>
          <w:szCs w:val="24"/>
          <w:lang w:val="uk-UA" w:eastAsia="uk-UA"/>
        </w:rPr>
        <w:t xml:space="preserve"> 202</w:t>
      </w:r>
      <w:r>
        <w:rPr>
          <w:rFonts w:ascii="Times New Roman" w:hAnsi="Times New Roman" w:cs="Times New Roman"/>
          <w:color w:val="000000"/>
          <w:sz w:val="24"/>
          <w:szCs w:val="24"/>
          <w:lang w:val="uk-UA" w:eastAsia="uk-UA"/>
        </w:rPr>
        <w:t xml:space="preserve">6</w:t>
      </w:r>
      <w:r>
        <w:rPr>
          <w:rFonts w:ascii="Times New Roman" w:hAnsi="Times New Roman" w:cs="Times New Roman"/>
          <w:color w:val="000000"/>
          <w:sz w:val="24"/>
          <w:szCs w:val="24"/>
          <w:lang w:val="uk-UA" w:eastAsia="uk-UA"/>
        </w:rPr>
        <w:t xml:space="preserve"> року № </w:t>
      </w:r>
      <w:r>
        <w:rPr>
          <w:rFonts w:ascii="Times New Roman" w:hAnsi="Times New Roman" w:cs="Times New Roman"/>
          <w:color w:val="000000"/>
          <w:sz w:val="24"/>
          <w:szCs w:val="24"/>
          <w:lang w:val="uk-UA" w:eastAsia="uk-UA"/>
        </w:rPr>
        <w:t xml:space="preserve">129</w:t>
      </w:r>
      <w:r>
        <w:rPr>
          <w:rFonts w:ascii="Times New Roman" w:hAnsi="Times New Roman" w:cs="Times New Roman"/>
          <w:color w:val="000000"/>
          <w:sz w:val="24"/>
          <w:szCs w:val="24"/>
          <w:lang w:val="uk-UA" w:eastAsia="uk-UA"/>
        </w:rPr>
      </w:r>
      <w:r>
        <w:rPr>
          <w:rFonts w:ascii="Times New Roman" w:hAnsi="Times New Roman" w:cs="Times New Roman"/>
          <w:color w:val="000000"/>
          <w:sz w:val="24"/>
          <w:szCs w:val="24"/>
          <w:lang w:val="uk-UA" w:eastAsia="uk-UA"/>
        </w:rPr>
      </w:r>
    </w:p>
    <w:p>
      <w:pPr>
        <w:pStyle w:val="891"/>
        <w:widowControl w:val="false"/>
        <w:pBdr/>
        <w:tabs>
          <w:tab w:val="left" w:leader="none" w:pos="4820"/>
        </w:tabs>
        <w:spacing w:after="0" w:line="276" w:lineRule="auto"/>
        <w:ind w:right="-23"/>
        <w:jc w:val="center"/>
        <w:rPr>
          <w:rFonts w:ascii="Times New Roman" w:hAnsi="Times New Roman" w:cs="Times New Roman"/>
          <w:b/>
          <w:bCs/>
          <w:color w:val="000000"/>
          <w:sz w:val="14"/>
          <w:szCs w:val="14"/>
          <w:lang w:val="uk-UA" w:eastAsia="uk-UA"/>
        </w:rPr>
      </w:pPr>
      <w:r>
        <w:rPr>
          <w:rFonts w:ascii="Times New Roman" w:hAnsi="Times New Roman" w:cs="Times New Roman"/>
          <w:b/>
          <w:bCs/>
          <w:color w:val="000000"/>
          <w:sz w:val="14"/>
          <w:szCs w:val="14"/>
          <w:lang w:val="uk-UA" w:eastAsia="uk-UA"/>
        </w:rPr>
      </w:r>
      <w:r>
        <w:rPr>
          <w:rFonts w:ascii="Times New Roman" w:hAnsi="Times New Roman" w:cs="Times New Roman"/>
          <w:b/>
          <w:bCs/>
          <w:color w:val="000000"/>
          <w:sz w:val="14"/>
          <w:szCs w:val="14"/>
          <w:lang w:val="uk-UA" w:eastAsia="uk-UA"/>
        </w:rPr>
      </w:r>
      <w:r>
        <w:rPr>
          <w:rFonts w:ascii="Times New Roman" w:hAnsi="Times New Roman" w:cs="Times New Roman"/>
          <w:b/>
          <w:bCs/>
          <w:color w:val="000000"/>
          <w:sz w:val="14"/>
          <w:szCs w:val="14"/>
          <w:lang w:val="uk-UA" w:eastAsia="uk-UA"/>
        </w:rPr>
      </w:r>
    </w:p>
    <w:p>
      <w:pPr>
        <w:pStyle w:val="892"/>
        <w:pBdr/>
        <w:spacing/>
        <w:ind/>
        <w:jc w:val="center"/>
        <w:rPr>
          <w:rFonts w:ascii="Times New Roman" w:hAnsi="Times New Roman"/>
          <w:b w:val="0"/>
          <w:sz w:val="28"/>
          <w:szCs w:val="28"/>
          <w:lang w:val="uk-UA"/>
        </w:rPr>
      </w:pPr>
      <w:r>
        <w:rPr>
          <w:rFonts w:ascii="Times New Roman" w:hAnsi="Times New Roman"/>
          <w:b w:val="0"/>
          <w:sz w:val="28"/>
          <w:szCs w:val="28"/>
          <w:lang w:val="uk-UA"/>
        </w:rPr>
        <w:t xml:space="preserve">Рішення № </w:t>
      </w:r>
      <w:r>
        <w:rPr>
          <w:rFonts w:ascii="Times New Roman" w:hAnsi="Times New Roman"/>
          <w:b w:val="0"/>
          <w:sz w:val="28"/>
          <w:szCs w:val="28"/>
          <w:lang w:val="uk-UA"/>
        </w:rPr>
        <w:t xml:space="preserve">1</w:t>
      </w:r>
      <w:r>
        <w:rPr>
          <w:rFonts w:ascii="Times New Roman" w:hAnsi="Times New Roman"/>
          <w:b w:val="0"/>
          <w:sz w:val="28"/>
          <w:szCs w:val="28"/>
          <w:lang w:val="uk-UA"/>
        </w:rPr>
      </w:r>
      <w:r>
        <w:rPr>
          <w:rFonts w:ascii="Times New Roman" w:hAnsi="Times New Roman"/>
          <w:b w:val="0"/>
          <w:sz w:val="28"/>
          <w:szCs w:val="28"/>
          <w:lang w:val="uk-UA"/>
        </w:rPr>
      </w:r>
    </w:p>
    <w:p>
      <w:pPr>
        <w:pStyle w:val="891"/>
        <w:pBdr/>
        <w:spacing w:after="0" w:line="240" w:lineRule="auto"/>
        <w:ind/>
        <w:jc w:val="center"/>
        <w:rPr>
          <w:rFonts w:ascii="Times New Roman" w:hAnsi="Times New Roman"/>
          <w:sz w:val="28"/>
          <w:szCs w:val="28"/>
          <w:lang w:val="uk-UA"/>
        </w:rPr>
      </w:pPr>
      <w:r>
        <w:rPr>
          <w:rFonts w:ascii="Times New Roman" w:hAnsi="Times New Roman"/>
          <w:color w:val="000000"/>
          <w:spacing w:val="-2"/>
          <w:sz w:val="28"/>
          <w:szCs w:val="28"/>
          <w:lang w:val="uk-UA"/>
        </w:rPr>
        <w:t xml:space="preserve">комісії </w:t>
      </w:r>
      <w:r>
        <w:rPr>
          <w:rFonts w:ascii="Times New Roman" w:hAnsi="Times New Roman"/>
          <w:sz w:val="28"/>
          <w:szCs w:val="28"/>
          <w:lang w:val="uk-UA"/>
        </w:rPr>
        <w:t xml:space="preserve">для розгляду заяв щодо виплати грошової компенсації за належні для отримання жилі приміщення окремих пільгових категорій громадян, які потребують поліпшення житлових умов</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jc w:val="center"/>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r>
      <w:r>
        <w:rPr>
          <w:rFonts w:ascii="Times New Roman" w:hAnsi="Times New Roman"/>
          <w:sz w:val="28"/>
          <w:szCs w:val="28"/>
          <w:lang w:val="uk-UA"/>
        </w:rPr>
      </w:r>
    </w:p>
    <w:p>
      <w:pPr>
        <w:pStyle w:val="891"/>
        <w:pBdr/>
        <w:spacing/>
        <w:ind w:hanging="567" w:left="567"/>
        <w:rPr>
          <w:rFonts w:ascii="Times New Roman" w:hAnsi="Times New Roman"/>
          <w:bCs/>
          <w:sz w:val="28"/>
          <w:szCs w:val="28"/>
          <w:lang w:val="uk-UA"/>
        </w:rPr>
      </w:pPr>
      <w:r>
        <w:rPr>
          <w:rFonts w:ascii="Times New Roman" w:hAnsi="Times New Roman"/>
          <w:bCs/>
          <w:sz w:val="28"/>
          <w:szCs w:val="28"/>
          <w:lang w:val="uk-UA"/>
        </w:rPr>
        <w:t xml:space="preserve">від 1</w:t>
      </w:r>
      <w:r>
        <w:rPr>
          <w:rFonts w:ascii="Times New Roman" w:hAnsi="Times New Roman"/>
          <w:bCs/>
          <w:sz w:val="28"/>
          <w:szCs w:val="28"/>
          <w:lang w:val="uk-UA"/>
        </w:rPr>
        <w:t xml:space="preserve">6</w:t>
      </w:r>
      <w:r>
        <w:rPr>
          <w:rFonts w:ascii="Times New Roman" w:hAnsi="Times New Roman"/>
          <w:bCs/>
          <w:sz w:val="28"/>
          <w:szCs w:val="28"/>
          <w:lang w:val="uk-UA"/>
        </w:rPr>
        <w:t xml:space="preserve"> </w:t>
      </w:r>
      <w:r>
        <w:rPr>
          <w:rFonts w:ascii="Times New Roman" w:hAnsi="Times New Roman"/>
          <w:bCs/>
          <w:sz w:val="28"/>
          <w:szCs w:val="28"/>
          <w:lang w:val="uk-UA"/>
        </w:rPr>
        <w:t xml:space="preserve">лютого</w:t>
      </w:r>
      <w:r>
        <w:rPr>
          <w:rFonts w:ascii="Times New Roman" w:hAnsi="Times New Roman"/>
          <w:bCs/>
          <w:sz w:val="28"/>
          <w:szCs w:val="28"/>
          <w:lang w:val="uk-UA"/>
        </w:rPr>
        <w:t xml:space="preserve"> 202</w:t>
      </w:r>
      <w:r>
        <w:rPr>
          <w:rFonts w:ascii="Times New Roman" w:hAnsi="Times New Roman"/>
          <w:bCs/>
          <w:sz w:val="28"/>
          <w:szCs w:val="28"/>
          <w:lang w:val="uk-UA"/>
        </w:rPr>
        <w:t xml:space="preserve">6</w:t>
      </w:r>
      <w:r>
        <w:rPr>
          <w:rFonts w:ascii="Times New Roman" w:hAnsi="Times New Roman"/>
          <w:bCs/>
          <w:sz w:val="28"/>
          <w:szCs w:val="28"/>
          <w:lang w:val="uk-UA"/>
        </w:rPr>
        <w:t xml:space="preserve"> року             </w:t>
        <w:tab/>
        <w:tab/>
        <w:tab/>
        <w:tab/>
        <w:tab/>
        <w:t xml:space="preserve">      м. </w:t>
      </w:r>
      <w:r>
        <w:rPr>
          <w:rFonts w:ascii="Times New Roman" w:hAnsi="Times New Roman"/>
          <w:bCs/>
          <w:sz w:val="28"/>
          <w:szCs w:val="28"/>
          <w:lang w:val="uk-UA"/>
        </w:rPr>
        <w:t xml:space="preserve">Берестин</w:t>
      </w:r>
      <w:r>
        <w:rPr>
          <w:rFonts w:ascii="Times New Roman" w:hAnsi="Times New Roman"/>
          <w:bCs/>
          <w:sz w:val="28"/>
          <w:szCs w:val="28"/>
          <w:lang w:val="uk-UA"/>
        </w:rPr>
        <w:tab/>
      </w:r>
      <w:r>
        <w:rPr>
          <w:rFonts w:ascii="Times New Roman" w:hAnsi="Times New Roman"/>
          <w:bCs/>
          <w:sz w:val="28"/>
          <w:szCs w:val="28"/>
          <w:lang w:val="uk-UA"/>
        </w:rPr>
      </w:r>
      <w:r>
        <w:rPr>
          <w:rFonts w:ascii="Times New Roman" w:hAnsi="Times New Roman"/>
          <w:bCs/>
          <w:sz w:val="28"/>
          <w:szCs w:val="28"/>
          <w:lang w:val="uk-UA"/>
        </w:rPr>
      </w:r>
    </w:p>
    <w:p>
      <w:pPr>
        <w:pStyle w:val="891"/>
        <w:pBdr/>
        <w:tabs>
          <w:tab w:val="left" w:leader="none" w:pos="5245"/>
        </w:tabs>
        <w:spacing w:after="0" w:line="240" w:lineRule="auto"/>
        <w:ind/>
        <w:jc w:val="both"/>
        <w:rPr>
          <w:rFonts w:ascii="Times New Roman" w:hAnsi="Times New Roman"/>
          <w:spacing w:val="-2"/>
          <w:sz w:val="28"/>
          <w:szCs w:val="28"/>
          <w:lang w:val="uk-UA"/>
        </w:rPr>
      </w:pPr>
      <w:r>
        <w:rPr>
          <w:rFonts w:ascii="Times New Roman" w:hAnsi="Times New Roman"/>
          <w:sz w:val="28"/>
          <w:szCs w:val="28"/>
          <w:lang w:val="uk-UA"/>
        </w:rPr>
        <w:t xml:space="preserve">про призначення </w:t>
      </w:r>
      <w:r>
        <w:rPr>
          <w:rFonts w:ascii="Times New Roman" w:hAnsi="Times New Roman"/>
          <w:spacing w:val="-2"/>
          <w:sz w:val="28"/>
          <w:szCs w:val="28"/>
          <w:lang w:val="uk-UA"/>
        </w:rPr>
        <w:t xml:space="preserve">грошової компенсації </w:t>
      </w:r>
      <w:r>
        <w:rPr>
          <w:rFonts w:ascii="Times New Roman" w:hAnsi="Times New Roman"/>
          <w:spacing w:val="-2"/>
          <w:sz w:val="28"/>
          <w:szCs w:val="28"/>
          <w:lang w:val="uk-UA"/>
        </w:rPr>
      </w:r>
      <w:r>
        <w:rPr>
          <w:rFonts w:ascii="Times New Roman" w:hAnsi="Times New Roman"/>
          <w:spacing w:val="-2"/>
          <w:sz w:val="28"/>
          <w:szCs w:val="28"/>
          <w:lang w:val="uk-UA"/>
        </w:rPr>
      </w:r>
    </w:p>
    <w:p>
      <w:pPr>
        <w:pStyle w:val="891"/>
        <w:pBdr/>
        <w:tabs>
          <w:tab w:val="left" w:leader="none" w:pos="5245"/>
        </w:tabs>
        <w:spacing w:after="0" w:line="240" w:lineRule="auto"/>
        <w:ind/>
        <w:jc w:val="both"/>
        <w:rPr>
          <w:rFonts w:ascii="Times New Roman" w:hAnsi="Times New Roman"/>
          <w:spacing w:val="-2"/>
          <w:sz w:val="28"/>
          <w:szCs w:val="28"/>
          <w:lang w:val="uk-UA"/>
        </w:rPr>
      </w:pPr>
      <w:r>
        <w:rPr>
          <w:rFonts w:ascii="Times New Roman" w:hAnsi="Times New Roman"/>
          <w:spacing w:val="-2"/>
          <w:sz w:val="28"/>
          <w:szCs w:val="28"/>
          <w:lang w:val="uk-UA"/>
        </w:rPr>
        <w:t xml:space="preserve">за належні для отримання жилі приміщення</w:t>
      </w:r>
      <w:r>
        <w:rPr>
          <w:rFonts w:ascii="Times New Roman" w:hAnsi="Times New Roman"/>
          <w:spacing w:val="-2"/>
          <w:sz w:val="28"/>
          <w:szCs w:val="28"/>
          <w:lang w:val="uk-UA"/>
        </w:rPr>
      </w:r>
      <w:r>
        <w:rPr>
          <w:rFonts w:ascii="Times New Roman" w:hAnsi="Times New Roman"/>
          <w:spacing w:val="-2"/>
          <w:sz w:val="28"/>
          <w:szCs w:val="28"/>
          <w:lang w:val="uk-UA"/>
        </w:rPr>
      </w:r>
    </w:p>
    <w:p>
      <w:pPr>
        <w:pStyle w:val="891"/>
        <w:pBdr/>
        <w:tabs>
          <w:tab w:val="left" w:leader="none" w:pos="5245"/>
        </w:tabs>
        <w:spacing w:after="0" w:line="240" w:lineRule="auto"/>
        <w:ind/>
        <w:jc w:val="both"/>
        <w:rPr>
          <w:rFonts w:ascii="Times New Roman" w:hAnsi="Times New Roman"/>
          <w:sz w:val="28"/>
          <w:szCs w:val="28"/>
          <w:lang w:val="uk-UA"/>
        </w:rPr>
      </w:pPr>
      <w:r>
        <w:rPr>
          <w:rFonts w:ascii="Times New Roman" w:hAnsi="Times New Roman"/>
          <w:sz w:val="28"/>
          <w:szCs w:val="28"/>
          <w:lang w:val="uk-UA"/>
        </w:rPr>
        <w:t xml:space="preserve">деяким категоріям осіб, які захищали</w:t>
      </w:r>
      <w:r>
        <w:rPr>
          <w:rFonts w:ascii="Times New Roman" w:hAnsi="Times New Roman"/>
          <w:sz w:val="28"/>
          <w:szCs w:val="28"/>
          <w:lang w:val="uk-UA"/>
        </w:rPr>
      </w:r>
      <w:r>
        <w:rPr>
          <w:rFonts w:ascii="Times New Roman" w:hAnsi="Times New Roman"/>
          <w:sz w:val="28"/>
          <w:szCs w:val="28"/>
          <w:lang w:val="uk-UA"/>
        </w:rPr>
      </w:r>
    </w:p>
    <w:p>
      <w:pPr>
        <w:pStyle w:val="891"/>
        <w:pBdr/>
        <w:tabs>
          <w:tab w:val="left" w:leader="none" w:pos="5245"/>
        </w:tabs>
        <w:spacing w:after="0" w:line="240" w:lineRule="auto"/>
        <w:ind/>
        <w:jc w:val="both"/>
        <w:rPr>
          <w:rFonts w:ascii="Times New Roman" w:hAnsi="Times New Roman"/>
          <w:sz w:val="28"/>
          <w:szCs w:val="28"/>
          <w:lang w:val="uk-UA"/>
        </w:rPr>
      </w:pPr>
      <w:r>
        <w:rPr>
          <w:rFonts w:ascii="Times New Roman" w:hAnsi="Times New Roman"/>
          <w:sz w:val="28"/>
          <w:szCs w:val="28"/>
          <w:lang w:val="uk-UA"/>
        </w:rPr>
        <w:t xml:space="preserve">незалежність, суверенітет та територіальну</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цілісність України</w:t>
      </w:r>
      <w:r>
        <w:rPr>
          <w:rFonts w:ascii="Times New Roman" w:hAnsi="Times New Roman"/>
          <w:sz w:val="28"/>
          <w:szCs w:val="28"/>
          <w:lang w:val="uk-UA"/>
        </w:rPr>
        <w:t xml:space="preserve">,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особі з інвалідністю внаслідок війни </w:t>
      </w:r>
      <w:r>
        <w:rPr>
          <w:rFonts w:ascii="Times New Roman" w:hAnsi="Times New Roman"/>
          <w:sz w:val="28"/>
          <w:szCs w:val="28"/>
          <w:lang w:val="uk-UA"/>
        </w:rPr>
        <w:t xml:space="preserve">2</w:t>
      </w:r>
      <w:r>
        <w:rPr>
          <w:rFonts w:ascii="Times New Roman" w:hAnsi="Times New Roman"/>
          <w:sz w:val="28"/>
          <w:szCs w:val="28"/>
          <w:lang w:val="uk-UA"/>
        </w:rPr>
        <w:t xml:space="preserve"> групи</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rPr>
      </w:pPr>
      <w:r>
        <w:rPr>
          <w:rFonts w:ascii="Times New Roman" w:hAnsi="Times New Roman"/>
          <w:sz w:val="28"/>
          <w:szCs w:val="28"/>
          <w:lang w:val="uk-UA"/>
        </w:rPr>
        <w:t xml:space="preserve">особі 1</w:t>
      </w:r>
      <w:r>
        <w:rPr>
          <w:rFonts w:ascii="Times New Roman" w:hAnsi="Times New Roman"/>
          <w:sz w:val="28"/>
          <w:szCs w:val="28"/>
          <w:lang w:val="uk-UA"/>
        </w:rPr>
      </w:r>
    </w:p>
    <w:p>
      <w:pPr>
        <w:pStyle w:val="891"/>
        <w:pBdr/>
        <w:spacing w:after="0" w:line="240" w:lineRule="auto"/>
        <w:ind w:hanging="567" w:left="567"/>
        <w:rPr>
          <w:rFonts w:ascii="Times New Roman" w:hAnsi="Times New Roman"/>
          <w:sz w:val="28"/>
          <w:szCs w:val="28"/>
          <w:lang w:val="uk-UA" w:eastAsia="uk-UA"/>
        </w:rPr>
      </w:pPr>
      <w:r>
        <w:rPr>
          <w:rFonts w:ascii="Times New Roman" w:hAnsi="Times New Roman"/>
          <w:sz w:val="28"/>
          <w:szCs w:val="28"/>
          <w:lang w:val="uk-UA"/>
        </w:rPr>
        <w:t xml:space="preserve">та </w:t>
      </w:r>
      <w:r>
        <w:rPr>
          <w:rFonts w:ascii="Times New Roman" w:hAnsi="Times New Roman"/>
          <w:sz w:val="28"/>
          <w:szCs w:val="28"/>
          <w:lang w:val="uk-UA" w:eastAsia="uk-UA"/>
        </w:rPr>
        <w:t xml:space="preserve">відкриття поточного рахунка </w:t>
      </w:r>
      <w:r>
        <w:rPr>
          <w:rFonts w:ascii="Times New Roman" w:hAnsi="Times New Roman"/>
          <w:sz w:val="28"/>
          <w:szCs w:val="28"/>
          <w:lang w:val="uk-UA" w:eastAsia="uk-UA"/>
        </w:rPr>
      </w:r>
      <w:r>
        <w:rPr>
          <w:rFonts w:ascii="Times New Roman" w:hAnsi="Times New Roman"/>
          <w:sz w:val="28"/>
          <w:szCs w:val="28"/>
          <w:lang w:val="uk-UA" w:eastAsia="uk-UA"/>
        </w:rPr>
      </w:r>
    </w:p>
    <w:p>
      <w:pPr>
        <w:pStyle w:val="891"/>
        <w:pBdr/>
        <w:spacing w:after="0" w:line="240" w:lineRule="auto"/>
        <w:ind w:hanging="567" w:left="567"/>
        <w:rPr>
          <w:rFonts w:ascii="Times New Roman" w:hAnsi="Times New Roman"/>
          <w:sz w:val="28"/>
          <w:szCs w:val="28"/>
          <w:lang w:val="uk-UA" w:eastAsia="uk-UA"/>
        </w:rPr>
      </w:pPr>
      <w:r>
        <w:rPr>
          <w:rFonts w:ascii="Times New Roman" w:hAnsi="Times New Roman"/>
          <w:sz w:val="28"/>
          <w:szCs w:val="28"/>
          <w:lang w:val="uk-UA" w:eastAsia="uk-UA"/>
        </w:rPr>
        <w:t xml:space="preserve">(за стандартом IBAN) із спеціальним</w:t>
      </w:r>
      <w:r>
        <w:rPr>
          <w:rFonts w:ascii="Times New Roman" w:hAnsi="Times New Roman"/>
          <w:sz w:val="28"/>
          <w:szCs w:val="28"/>
          <w:lang w:val="uk-UA" w:eastAsia="uk-UA"/>
        </w:rPr>
      </w:r>
      <w:r>
        <w:rPr>
          <w:rFonts w:ascii="Times New Roman" w:hAnsi="Times New Roman"/>
          <w:sz w:val="28"/>
          <w:szCs w:val="28"/>
          <w:lang w:val="uk-UA" w:eastAsia="uk-UA"/>
        </w:rPr>
      </w:r>
    </w:p>
    <w:p>
      <w:pPr>
        <w:pStyle w:val="891"/>
        <w:pBdr/>
        <w:spacing w:after="0" w:line="240" w:lineRule="auto"/>
        <w:ind w:hanging="567" w:left="567"/>
        <w:rPr>
          <w:rFonts w:ascii="Times New Roman" w:hAnsi="Times New Roman"/>
          <w:bCs/>
          <w:sz w:val="28"/>
          <w:szCs w:val="28"/>
          <w:lang w:val="uk-UA"/>
        </w:rPr>
      </w:pPr>
      <w:r>
        <w:rPr>
          <w:rFonts w:ascii="Times New Roman" w:hAnsi="Times New Roman"/>
          <w:sz w:val="28"/>
          <w:szCs w:val="28"/>
          <w:lang w:val="uk-UA" w:eastAsia="uk-UA"/>
        </w:rPr>
        <w:t xml:space="preserve"> режимом використання у відділенні АТ “Ощадбанк”</w:t>
      </w:r>
      <w:r>
        <w:rPr>
          <w:rFonts w:ascii="Times New Roman" w:hAnsi="Times New Roman"/>
          <w:bCs/>
          <w:sz w:val="28"/>
          <w:szCs w:val="28"/>
          <w:lang w:val="uk-UA"/>
        </w:rPr>
      </w:r>
      <w:r>
        <w:rPr>
          <w:rFonts w:ascii="Times New Roman" w:hAnsi="Times New Roman"/>
          <w:bCs/>
          <w:sz w:val="28"/>
          <w:szCs w:val="28"/>
          <w:lang w:val="uk-UA"/>
        </w:rPr>
      </w:r>
    </w:p>
    <w:p>
      <w:pPr>
        <w:pStyle w:val="891"/>
        <w:pBdr/>
        <w:spacing w:after="0" w:line="240" w:lineRule="auto"/>
        <w:ind w:hanging="567" w:left="567"/>
        <w:rPr>
          <w:rFonts w:ascii="Times New Roman" w:hAnsi="Times New Roman"/>
          <w:bCs/>
          <w:sz w:val="28"/>
          <w:szCs w:val="28"/>
          <w:lang w:val="uk-UA"/>
        </w:rPr>
      </w:pPr>
      <w:r>
        <w:rPr>
          <w:rFonts w:ascii="Times New Roman" w:hAnsi="Times New Roman"/>
          <w:bCs/>
          <w:sz w:val="28"/>
          <w:szCs w:val="28"/>
          <w:lang w:val="uk-UA"/>
        </w:rPr>
      </w:r>
      <w:r>
        <w:rPr>
          <w:rFonts w:ascii="Times New Roman" w:hAnsi="Times New Roman"/>
          <w:bCs/>
          <w:sz w:val="28"/>
          <w:szCs w:val="28"/>
          <w:lang w:val="uk-UA"/>
        </w:rPr>
      </w:r>
      <w:r>
        <w:rPr>
          <w:rFonts w:ascii="Times New Roman" w:hAnsi="Times New Roman"/>
          <w:bCs/>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bCs/>
          <w:sz w:val="28"/>
          <w:szCs w:val="28"/>
          <w:lang w:val="uk-UA"/>
        </w:rPr>
        <w:t xml:space="preserve">Відповідно до </w:t>
      </w:r>
      <w:r>
        <w:rPr>
          <w:rFonts w:ascii="Times New Roman" w:hAnsi="Times New Roman"/>
          <w:sz w:val="28"/>
          <w:szCs w:val="28"/>
          <w:lang w:val="uk-UA"/>
        </w:rPr>
        <w:t xml:space="preserve">Порядку виплати грошової компенсації за належні для отримання жилі приміщення для деяким категоріям осіб, які захищали незалежність, суверенітет та територіальну цілісність України, а також членів їх сі</w:t>
      </w:r>
      <w:r>
        <w:rPr>
          <w:rFonts w:ascii="Times New Roman" w:hAnsi="Times New Roman"/>
          <w:sz w:val="28"/>
          <w:szCs w:val="28"/>
          <w:lang w:val="uk-UA"/>
        </w:rPr>
        <w:t xml:space="preserve">мей затвердженого постановою Кабінету Міністрів України від  19.10.2016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(із змінами) (далі – Поряд</w:t>
      </w:r>
      <w:r>
        <w:rPr>
          <w:rFonts w:ascii="Times New Roman" w:hAnsi="Times New Roman"/>
          <w:sz w:val="28"/>
          <w:szCs w:val="28"/>
          <w:lang w:val="uk-UA"/>
        </w:rPr>
        <w:t xml:space="preserve">ок), протокольним рішенням від 1</w:t>
      </w:r>
      <w:r>
        <w:rPr>
          <w:rFonts w:ascii="Times New Roman" w:hAnsi="Times New Roman"/>
          <w:sz w:val="28"/>
          <w:szCs w:val="28"/>
          <w:lang w:val="uk-UA"/>
        </w:rPr>
        <w:t xml:space="preserve">6</w:t>
      </w:r>
      <w:r>
        <w:rPr>
          <w:rFonts w:ascii="Times New Roman" w:hAnsi="Times New Roman"/>
          <w:sz w:val="28"/>
          <w:szCs w:val="28"/>
          <w:lang w:val="uk-UA"/>
        </w:rPr>
        <w:t xml:space="preserve">.0</w:t>
      </w:r>
      <w:r>
        <w:rPr>
          <w:rFonts w:ascii="Times New Roman" w:hAnsi="Times New Roman"/>
          <w:sz w:val="28"/>
          <w:szCs w:val="28"/>
          <w:lang w:val="uk-UA"/>
        </w:rPr>
        <w:t xml:space="preserve">2</w:t>
      </w:r>
      <w:r>
        <w:rPr>
          <w:rFonts w:ascii="Times New Roman" w:hAnsi="Times New Roman"/>
          <w:sz w:val="28"/>
          <w:szCs w:val="28"/>
          <w:lang w:val="uk-UA"/>
        </w:rPr>
        <w:t xml:space="preserve">.202</w:t>
      </w:r>
      <w:r>
        <w:rPr>
          <w:rFonts w:ascii="Times New Roman" w:hAnsi="Times New Roman"/>
          <w:sz w:val="28"/>
          <w:szCs w:val="28"/>
          <w:lang w:val="uk-UA"/>
        </w:rPr>
        <w:t xml:space="preserve">6</w:t>
      </w:r>
      <w:r>
        <w:rPr>
          <w:rFonts w:ascii="Times New Roman" w:hAnsi="Times New Roman"/>
          <w:sz w:val="28"/>
          <w:szCs w:val="28"/>
          <w:lang w:val="uk-UA"/>
        </w:rPr>
        <w:t xml:space="preserve"> № </w:t>
      </w:r>
      <w:r>
        <w:rPr>
          <w:rFonts w:ascii="Times New Roman" w:hAnsi="Times New Roman"/>
          <w:sz w:val="28"/>
          <w:szCs w:val="28"/>
          <w:lang w:val="uk-UA"/>
        </w:rPr>
        <w:t xml:space="preserve">1</w:t>
      </w:r>
      <w:r>
        <w:rPr>
          <w:rFonts w:ascii="Times New Roman" w:hAnsi="Times New Roman"/>
          <w:sz w:val="28"/>
          <w:szCs w:val="28"/>
          <w:lang w:val="uk-UA"/>
        </w:rPr>
        <w:t xml:space="preserve"> засідання комісії для розгляду заяв щодо виплати грошової компенсації за належні для утримання жилі приміщення окремих пільгових категорій громадян, які потребують поліпшення житлових умов розглянуто заяви </w:t>
      </w:r>
      <w:r>
        <w:rPr>
          <w:rFonts w:ascii="Times New Roman" w:hAnsi="Times New Roman"/>
          <w:sz w:val="28"/>
          <w:szCs w:val="28"/>
          <w:lang w:val="uk-UA"/>
        </w:rPr>
        <w:t xml:space="preserve">особ</w:t>
      </w:r>
      <w:r/>
      <w:r>
        <w:rPr>
          <w:rFonts w:ascii="Times New Roman" w:hAnsi="Times New Roman"/>
          <w:sz w:val="28"/>
          <w:szCs w:val="28"/>
          <w:lang w:val="uk-UA"/>
        </w:rPr>
        <w:t xml:space="preserve">и 1</w:t>
      </w:r>
      <w:r>
        <w:rPr>
          <w:rFonts w:ascii="Times New Roman" w:hAnsi="Times New Roman"/>
          <w:bCs/>
          <w:sz w:val="28"/>
          <w:szCs w:val="28"/>
          <w:lang w:val="uk-UA"/>
        </w:rPr>
        <w:t xml:space="preserve"> </w:t>
      </w:r>
      <w:r>
        <w:rPr>
          <w:rFonts w:ascii="Times New Roman" w:hAnsi="Times New Roman"/>
          <w:bCs/>
          <w:sz w:val="28"/>
          <w:szCs w:val="28"/>
          <w:lang w:val="uk-UA"/>
        </w:rPr>
        <w:t xml:space="preserve">хх</w:t>
      </w:r>
      <w:r>
        <w:rPr>
          <w:rFonts w:ascii="Times New Roman" w:hAnsi="Times New Roman"/>
          <w:bCs/>
          <w:sz w:val="28"/>
          <w:szCs w:val="28"/>
          <w:lang w:val="uk-UA"/>
        </w:rPr>
        <w:t xml:space="preserve">.хх.хххх</w:t>
      </w:r>
      <w:r>
        <w:rPr>
          <w:rFonts w:ascii="Times New Roman" w:hAnsi="Times New Roman"/>
          <w:bCs/>
          <w:sz w:val="28"/>
          <w:szCs w:val="28"/>
          <w:lang w:val="uk-UA"/>
        </w:rPr>
        <w:t xml:space="preserve"> р.н.</w:t>
      </w:r>
      <w:r>
        <w:rPr>
          <w:rFonts w:ascii="Times New Roman" w:hAnsi="Times New Roman"/>
          <w:sz w:val="28"/>
          <w:szCs w:val="28"/>
          <w:lang w:val="uk-UA"/>
        </w:rPr>
        <w:t xml:space="preserve">, паспорт </w:t>
      </w:r>
      <w:r>
        <w:rPr>
          <w:rFonts w:ascii="Times New Roman" w:hAnsi="Times New Roman"/>
          <w:sz w:val="28"/>
          <w:szCs w:val="28"/>
          <w:lang w:val="uk-UA"/>
        </w:rPr>
        <w:t xml:space="preserve">№хххххх</w:t>
      </w:r>
      <w:r>
        <w:rPr>
          <w:rFonts w:ascii="Times New Roman" w:hAnsi="Times New Roman"/>
          <w:sz w:val="28"/>
          <w:szCs w:val="28"/>
          <w:lang w:val="uk-UA"/>
        </w:rPr>
        <w:t xml:space="preserve">, </w:t>
      </w:r>
      <w:r>
        <w:rPr>
          <w:rFonts w:ascii="Times New Roman" w:hAnsi="Times New Roman"/>
          <w:sz w:val="28"/>
          <w:szCs w:val="28"/>
          <w:lang w:val="uk-UA"/>
        </w:rPr>
        <w:t xml:space="preserve">орган видачі хххх, дата видачі 31</w:t>
      </w:r>
      <w:r>
        <w:rPr>
          <w:rFonts w:ascii="Times New Roman" w:hAnsi="Times New Roman"/>
          <w:sz w:val="28"/>
          <w:szCs w:val="28"/>
          <w:lang w:val="uk-UA"/>
        </w:rPr>
        <w:t xml:space="preserve">.</w:t>
      </w:r>
      <w:r>
        <w:rPr>
          <w:rFonts w:ascii="Times New Roman" w:hAnsi="Times New Roman"/>
          <w:sz w:val="28"/>
          <w:szCs w:val="28"/>
          <w:lang w:val="uk-UA"/>
        </w:rPr>
        <w:t xml:space="preserve">07</w:t>
      </w:r>
      <w:r>
        <w:rPr>
          <w:rFonts w:ascii="Times New Roman" w:hAnsi="Times New Roman"/>
          <w:sz w:val="28"/>
          <w:szCs w:val="28"/>
          <w:lang w:val="uk-UA"/>
        </w:rPr>
        <w:t xml:space="preserve">.хххх</w:t>
      </w:r>
      <w:r>
        <w:rPr>
          <w:rFonts w:ascii="Times New Roman" w:hAnsi="Times New Roman"/>
          <w:sz w:val="28"/>
          <w:szCs w:val="28"/>
          <w:lang w:val="uk-UA"/>
        </w:rPr>
        <w:t xml:space="preserve">, про призначення грошової компенсації за належні для отримання жилі приміщення особі з інвалідністю внаслідок війни </w:t>
      </w:r>
      <w:r>
        <w:rPr>
          <w:rFonts w:ascii="Times New Roman" w:hAnsi="Times New Roman"/>
          <w:sz w:val="28"/>
          <w:szCs w:val="28"/>
          <w:lang w:val="uk-UA"/>
        </w:rPr>
        <w:t xml:space="preserve">2</w:t>
      </w:r>
      <w:r>
        <w:rPr>
          <w:rFonts w:ascii="Times New Roman" w:hAnsi="Times New Roman"/>
          <w:sz w:val="28"/>
          <w:szCs w:val="28"/>
          <w:lang w:val="uk-UA"/>
        </w:rPr>
        <w:t xml:space="preserve"> групи.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r>
      <w:r>
        <w:rPr>
          <w:rFonts w:ascii="Times New Roman" w:hAnsi="Times New Roman"/>
          <w:sz w:val="28"/>
          <w:szCs w:val="28"/>
          <w:lang w:val="uk-UA"/>
        </w:rPr>
        <w:t xml:space="preserve">Особ</w:t>
      </w:r>
      <w:r>
        <w:rPr>
          <w:rFonts w:ascii="Times New Roman" w:hAnsi="Times New Roman"/>
          <w:sz w:val="28"/>
          <w:szCs w:val="28"/>
          <w:lang w:val="uk-UA"/>
        </w:rPr>
        <w:t xml:space="preserve">а 1</w:t>
      </w:r>
      <w:r>
        <w:rPr>
          <w:rFonts w:ascii="Times New Roman" w:hAnsi="Times New Roman"/>
          <w:sz w:val="28"/>
          <w:szCs w:val="28"/>
          <w:lang w:val="uk-UA"/>
        </w:rPr>
        <w:t xml:space="preserve"> </w:t>
      </w:r>
      <w:r>
        <w:rPr>
          <w:rFonts w:ascii="Times New Roman" w:hAnsi="Times New Roman"/>
          <w:sz w:val="28"/>
          <w:szCs w:val="28"/>
          <w:lang w:val="uk-UA"/>
        </w:rPr>
        <w:t xml:space="preserve"> має статус особи з інвалідністю внаслідок війни </w:t>
      </w:r>
      <w:r>
        <w:rPr>
          <w:rFonts w:ascii="Times New Roman" w:hAnsi="Times New Roman"/>
          <w:sz w:val="28"/>
          <w:szCs w:val="28"/>
          <w:lang w:val="uk-UA"/>
        </w:rPr>
        <w:t xml:space="preserve">2</w:t>
      </w:r>
      <w:r>
        <w:rPr>
          <w:rFonts w:ascii="Times New Roman" w:hAnsi="Times New Roman"/>
          <w:sz w:val="28"/>
          <w:szCs w:val="28"/>
          <w:lang w:val="uk-UA"/>
        </w:rPr>
        <w:t xml:space="preserve"> групи, що підтверджується посвідченням особи з інвалідн</w:t>
      </w:r>
      <w:r>
        <w:rPr>
          <w:rFonts w:ascii="Times New Roman" w:hAnsi="Times New Roman"/>
          <w:sz w:val="28"/>
          <w:szCs w:val="28"/>
          <w:lang w:val="uk-UA"/>
        </w:rPr>
        <w:t xml:space="preserve">істю внаслідок війни </w:t>
      </w:r>
      <w:r>
        <w:rPr>
          <w:rFonts w:ascii="Times New Roman" w:hAnsi="Times New Roman"/>
          <w:sz w:val="28"/>
          <w:szCs w:val="28"/>
          <w:lang w:val="uk-UA"/>
        </w:rPr>
        <w:t xml:space="preserve">від </w:t>
      </w:r>
      <w:r>
        <w:rPr>
          <w:rFonts w:ascii="Times New Roman" w:hAnsi="Times New Roman"/>
          <w:sz w:val="28"/>
          <w:szCs w:val="28"/>
          <w:lang w:val="uk-UA"/>
        </w:rPr>
        <w:t xml:space="preserve">09.0</w:t>
      </w:r>
      <w:r>
        <w:rPr>
          <w:rFonts w:ascii="Times New Roman" w:hAnsi="Times New Roman"/>
          <w:sz w:val="28"/>
          <w:szCs w:val="28"/>
          <w:lang w:val="uk-UA"/>
        </w:rPr>
        <w:t xml:space="preserve">1</w:t>
      </w:r>
      <w:r>
        <w:rPr>
          <w:rFonts w:ascii="Times New Roman" w:hAnsi="Times New Roman"/>
          <w:sz w:val="28"/>
          <w:szCs w:val="28"/>
          <w:lang w:val="uk-UA"/>
        </w:rPr>
        <w:t xml:space="preserve">.202</w:t>
      </w:r>
      <w:r>
        <w:rPr>
          <w:rFonts w:ascii="Times New Roman" w:hAnsi="Times New Roman"/>
          <w:sz w:val="28"/>
          <w:szCs w:val="28"/>
          <w:lang w:val="uk-UA"/>
        </w:rPr>
        <w:t xml:space="preserve">6</w:t>
      </w:r>
      <w:r>
        <w:rPr>
          <w:rFonts w:ascii="Times New Roman" w:hAnsi="Times New Roman"/>
          <w:sz w:val="28"/>
          <w:szCs w:val="28"/>
          <w:lang w:val="uk-UA"/>
        </w:rPr>
        <w:t xml:space="preserve">  серія А №</w:t>
      </w:r>
      <w:r>
        <w:rPr>
          <w:rFonts w:ascii="Times New Roman" w:hAnsi="Times New Roman"/>
          <w:sz w:val="28"/>
          <w:szCs w:val="28"/>
          <w:lang w:val="uk-UA"/>
        </w:rPr>
        <w:t xml:space="preserve">хххх</w:t>
      </w:r>
      <w:r>
        <w:rPr>
          <w:rFonts w:ascii="Times New Roman" w:hAnsi="Times New Roman"/>
          <w:sz w:val="28"/>
          <w:szCs w:val="28"/>
          <w:lang w:val="uk-UA"/>
        </w:rPr>
        <w:t xml:space="preserve"> виданого Управлінням соціального захисту населення </w:t>
      </w:r>
      <w:r>
        <w:rPr>
          <w:rFonts w:ascii="Times New Roman" w:hAnsi="Times New Roman"/>
          <w:sz w:val="28"/>
          <w:szCs w:val="28"/>
          <w:lang w:val="uk-UA"/>
        </w:rPr>
        <w:t xml:space="preserve">Берестинської</w:t>
      </w:r>
      <w:r>
        <w:rPr>
          <w:rFonts w:ascii="Times New Roman" w:hAnsi="Times New Roman"/>
          <w:sz w:val="28"/>
          <w:szCs w:val="28"/>
          <w:lang w:val="uk-UA"/>
        </w:rPr>
        <w:t xml:space="preserve"> районної державної адміністрації. Посвідчення видане відповідно до п. 11 частини 2 статті 7 Закону України «Про статус ветеранів війни та гарантії їх соціального захисту». Строк дії посвідчення до </w:t>
      </w:r>
      <w:r>
        <w:rPr>
          <w:rFonts w:ascii="Times New Roman" w:hAnsi="Times New Roman"/>
          <w:sz w:val="28"/>
          <w:szCs w:val="28"/>
          <w:lang w:val="uk-UA"/>
        </w:rPr>
        <w:t xml:space="preserve">01.11.2027</w:t>
      </w:r>
      <w:r>
        <w:rPr>
          <w:rFonts w:ascii="Times New Roman" w:hAnsi="Times New Roman"/>
          <w:sz w:val="28"/>
          <w:szCs w:val="28"/>
          <w:lang w:val="uk-UA"/>
        </w:rPr>
        <w:t xml:space="preserve">.</w:t>
      </w:r>
      <w:r>
        <w:rPr>
          <w:rFonts w:ascii="Times New Roman" w:hAnsi="Times New Roman"/>
          <w:sz w:val="28"/>
          <w:szCs w:val="28"/>
          <w:lang w:val="uk-UA"/>
        </w:rPr>
        <w:t xml:space="preserve"> </w:t>
      </w:r>
      <w:r>
        <w:rPr>
          <w:rFonts w:ascii="Times New Roman" w:hAnsi="Times New Roman"/>
          <w:sz w:val="28"/>
          <w:szCs w:val="28"/>
          <w:lang w:val="uk-UA"/>
        </w:rPr>
        <w:t xml:space="preserve">Також статус особи з інвалідністю внаслідок війни  2 групи </w:t>
      </w:r>
      <w:r>
        <w:rPr>
          <w:rFonts w:ascii="Times New Roman" w:hAnsi="Times New Roman"/>
          <w:sz w:val="28"/>
          <w:szCs w:val="28"/>
          <w:lang w:val="uk-UA"/>
        </w:rPr>
        <w:t xml:space="preserve">особ</w:t>
      </w:r>
      <w:r/>
      <w:r>
        <w:rPr>
          <w:rFonts w:ascii="Times New Roman" w:hAnsi="Times New Roman"/>
          <w:sz w:val="28"/>
          <w:szCs w:val="28"/>
          <w:lang w:val="uk-UA"/>
        </w:rPr>
        <w:t xml:space="preserve">и 1 підтверджено листом  відділу ветеранської політики Берестинської </w:t>
      </w:r>
      <w:r>
        <w:rPr>
          <w:rFonts w:ascii="Times New Roman" w:hAnsi="Times New Roman"/>
          <w:sz w:val="28"/>
          <w:szCs w:val="28"/>
          <w:lang w:val="uk-UA"/>
        </w:rPr>
        <w:t xml:space="preserve"> районної </w:t>
      </w:r>
      <w:r>
        <w:rPr>
          <w:rFonts w:ascii="Times New Roman" w:hAnsi="Times New Roman"/>
          <w:sz w:val="28"/>
          <w:szCs w:val="28"/>
          <w:lang w:val="uk-UA"/>
        </w:rPr>
        <w:t xml:space="preserve">державної адміністрації відповідно наданого посвідчення.</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Відповідно до Витягу з рішення експертної команди з оцінювання повсякденного функціонування особи № 81/25/1484/В від 23.12.2025 року, підтверджено, що   поранення (контузія, травма, каліцтво), ТАК, пов’язане із захистом Батьківщини». </w:t>
      </w:r>
      <w:r>
        <w:rPr>
          <w:rFonts w:ascii="Times New Roman" w:hAnsi="Times New Roman" w:cs="Times New Roman"/>
          <w:sz w:val="28"/>
          <w:szCs w:val="28"/>
          <w:lang w:val="uk-UA" w:eastAsia="uk-UA"/>
        </w:rPr>
        <w:t xml:space="preserve">  Інвалідні</w:t>
      </w:r>
      <w:r>
        <w:rPr>
          <w:rFonts w:ascii="Times New Roman" w:hAnsi="Times New Roman" w:cs="Times New Roman"/>
          <w:sz w:val="28"/>
          <w:szCs w:val="28"/>
          <w:lang w:val="uk-UA" w:eastAsia="uk-UA"/>
        </w:rPr>
        <w:t xml:space="preserve">сть встановлена на строк до 01.11</w:t>
      </w:r>
      <w:r>
        <w:rPr>
          <w:rFonts w:ascii="Times New Roman" w:hAnsi="Times New Roman" w:cs="Times New Roman"/>
          <w:sz w:val="28"/>
          <w:szCs w:val="28"/>
          <w:lang w:val="uk-UA" w:eastAsia="uk-UA"/>
        </w:rPr>
        <w:t xml:space="preserve">.202</w:t>
      </w:r>
      <w:r>
        <w:rPr>
          <w:rFonts w:ascii="Times New Roman" w:hAnsi="Times New Roman" w:cs="Times New Roman"/>
          <w:sz w:val="28"/>
          <w:szCs w:val="28"/>
          <w:lang w:val="uk-UA" w:eastAsia="uk-UA"/>
        </w:rPr>
        <w:t xml:space="preserve">7</w:t>
      </w:r>
      <w:r>
        <w:rPr>
          <w:rFonts w:ascii="Times New Roman" w:hAnsi="Times New Roman" w:cs="Times New Roman"/>
          <w:sz w:val="28"/>
          <w:szCs w:val="28"/>
          <w:lang w:val="uk-UA" w:eastAsia="uk-UA"/>
        </w:rPr>
        <w:t xml:space="preserve">.</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Довідкою  </w:t>
      </w:r>
      <w:r>
        <w:rPr>
          <w:rFonts w:ascii="Times New Roman" w:hAnsi="Times New Roman"/>
          <w:sz w:val="28"/>
          <w:szCs w:val="28"/>
          <w:lang w:val="uk-UA"/>
        </w:rPr>
        <w:t xml:space="preserve">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w:t>
      </w:r>
      <w:r>
        <w:rPr>
          <w:rFonts w:ascii="Times New Roman" w:hAnsi="Times New Roman"/>
          <w:sz w:val="28"/>
          <w:szCs w:val="28"/>
          <w:lang w:val="uk-UA"/>
        </w:rPr>
        <w:t xml:space="preserve">206915</w:t>
      </w:r>
      <w:r>
        <w:rPr>
          <w:rFonts w:ascii="Times New Roman" w:hAnsi="Times New Roman"/>
          <w:sz w:val="28"/>
          <w:szCs w:val="28"/>
          <w:lang w:val="uk-UA"/>
        </w:rPr>
        <w:t xml:space="preserve">/13/5854 від 13.10</w:t>
      </w:r>
      <w:r>
        <w:rPr>
          <w:rFonts w:ascii="Times New Roman" w:hAnsi="Times New Roman"/>
          <w:sz w:val="28"/>
          <w:szCs w:val="28"/>
          <w:lang w:val="uk-UA"/>
        </w:rPr>
        <w:t xml:space="preserve">.202</w:t>
      </w:r>
      <w:r>
        <w:rPr>
          <w:rFonts w:ascii="Times New Roman" w:hAnsi="Times New Roman"/>
          <w:sz w:val="28"/>
          <w:szCs w:val="28"/>
          <w:lang w:val="uk-UA"/>
        </w:rPr>
        <w:t xml:space="preserve">5</w:t>
      </w:r>
      <w:r>
        <w:rPr>
          <w:rFonts w:ascii="Times New Roman" w:hAnsi="Times New Roman"/>
          <w:sz w:val="28"/>
          <w:szCs w:val="28"/>
          <w:lang w:val="uk-UA"/>
        </w:rPr>
        <w:t xml:space="preserve"> видана </w:t>
      </w:r>
      <w:r>
        <w:rPr>
          <w:rFonts w:ascii="Times New Roman" w:hAnsi="Times New Roman"/>
          <w:sz w:val="28"/>
          <w:szCs w:val="28"/>
          <w:lang w:val="uk-UA"/>
        </w:rPr>
        <w:t xml:space="preserve">Міністерством оборони України</w:t>
      </w:r>
      <w:r>
        <w:rPr>
          <w:rFonts w:ascii="Times New Roman" w:hAnsi="Times New Roman"/>
          <w:sz w:val="28"/>
          <w:szCs w:val="28"/>
          <w:lang w:val="uk-UA"/>
        </w:rPr>
        <w:t xml:space="preserve"> військова частина А</w:t>
      </w:r>
      <w:r>
        <w:rPr>
          <w:rFonts w:ascii="Times New Roman" w:hAnsi="Times New Roman"/>
          <w:sz w:val="28"/>
          <w:szCs w:val="28"/>
          <w:lang w:val="uk-UA"/>
        </w:rPr>
        <w:t xml:space="preserve">4741</w:t>
      </w:r>
      <w:r>
        <w:rPr>
          <w:rFonts w:ascii="Times New Roman" w:hAnsi="Times New Roman"/>
          <w:sz w:val="28"/>
          <w:szCs w:val="28"/>
          <w:lang w:val="uk-UA"/>
        </w:rPr>
        <w:t xml:space="preserve">, </w:t>
      </w:r>
      <w:r>
        <w:rPr>
          <w:rFonts w:ascii="Times New Roman" w:hAnsi="Times New Roman"/>
          <w:sz w:val="28"/>
          <w:szCs w:val="28"/>
          <w:lang w:val="uk-UA"/>
        </w:rPr>
        <w:t xml:space="preserve">доводиться, що </w:t>
      </w:r>
      <w:r>
        <w:rPr>
          <w:rFonts w:ascii="Times New Roman" w:hAnsi="Times New Roman"/>
          <w:sz w:val="28"/>
          <w:szCs w:val="28"/>
          <w:lang w:val="uk-UA"/>
        </w:rPr>
      </w:r>
      <w:r>
        <w:rPr>
          <w:rFonts w:ascii="Times New Roman" w:hAnsi="Times New Roman"/>
          <w:sz w:val="28"/>
          <w:szCs w:val="28"/>
          <w:lang w:val="uk-UA"/>
        </w:rPr>
        <w:t xml:space="preserve">особ</w:t>
      </w:r>
      <w:r/>
      <w:r>
        <w:rPr>
          <w:rFonts w:ascii="Times New Roman" w:hAnsi="Times New Roman"/>
          <w:sz w:val="28"/>
          <w:szCs w:val="28"/>
          <w:lang w:val="uk-UA"/>
        </w:rPr>
        <w:t xml:space="preserve">а 1</w:t>
      </w:r>
      <w:r>
        <w:rPr>
          <w:rFonts w:ascii="Times New Roman" w:hAnsi="Times New Roman"/>
          <w:sz w:val="28"/>
          <w:szCs w:val="28"/>
          <w:lang w:val="uk-UA"/>
        </w:rPr>
        <w:t xml:space="preserve">  дійсно </w:t>
      </w:r>
      <w:r>
        <w:rPr>
          <w:rFonts w:ascii="Times New Roman" w:hAnsi="Times New Roman"/>
          <w:sz w:val="28"/>
          <w:szCs w:val="28"/>
          <w:lang w:val="uk-UA"/>
        </w:rPr>
        <w:t xml:space="preserve">брав участь </w:t>
      </w:r>
      <w:r>
        <w:rPr>
          <w:rFonts w:ascii="Times New Roman" w:hAnsi="Times New Roman"/>
          <w:sz w:val="28"/>
          <w:szCs w:val="28"/>
          <w:lang w:val="uk-UA"/>
        </w:rPr>
        <w:t xml:space="preserve">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Довідка про обставини травми (поранення, контузії, каліцтва) № 825 від 10.08.2024 року видана Міністерством оборони України військовою частиною А4741 (поранення та травмування отримано під час бойових дій із забезпечення здійснення заходів з національної б</w:t>
      </w:r>
      <w:r>
        <w:rPr>
          <w:rFonts w:ascii="Times New Roman" w:hAnsi="Times New Roman"/>
          <w:sz w:val="28"/>
          <w:szCs w:val="28"/>
          <w:lang w:val="uk-UA"/>
        </w:rPr>
        <w:t xml:space="preserve">езпеки і</w:t>
      </w:r>
      <w:r>
        <w:rPr>
          <w:rFonts w:ascii="Times New Roman" w:hAnsi="Times New Roman"/>
          <w:sz w:val="28"/>
          <w:szCs w:val="28"/>
          <w:lang w:val="uk-UA"/>
        </w:rPr>
        <w:t xml:space="preserve"> оборони Батьківщини та територіальної цілісності України, відсічі і стримування збройної агресії з боку збройних сил російської федерації на території Донецької області) (Додаток 5 до Положення про військово-лікарську експертизу в Збройних Силах України).</w:t>
      </w:r>
      <w:r>
        <w:rPr>
          <w:rFonts w:ascii="Times New Roman" w:hAnsi="Times New Roman"/>
          <w:sz w:val="28"/>
          <w:szCs w:val="28"/>
          <w:lang w:val="uk-UA"/>
        </w:rPr>
      </w:r>
      <w:r>
        <w:rPr>
          <w:rFonts w:ascii="Times New Roman" w:hAnsi="Times New Roman"/>
          <w:sz w:val="28"/>
          <w:szCs w:val="28"/>
          <w:lang w:val="uk-UA"/>
        </w:rPr>
      </w:r>
    </w:p>
    <w:p>
      <w:pPr>
        <w:pStyle w:val="905"/>
        <w:pBdr/>
        <w:spacing w:after="0" w:afterAutospacing="0" w:before="0" w:beforeAutospacing="0"/>
        <w:ind w:firstLine="567"/>
        <w:jc w:val="both"/>
        <w:rPr/>
      </w:pPr>
      <w:r>
        <w:rPr>
          <w:color w:val="000000"/>
          <w:sz w:val="28"/>
          <w:szCs w:val="28"/>
        </w:rPr>
        <w:t xml:space="preserve">Свідоцтвом про хворобу №</w:t>
      </w:r>
      <w:r>
        <w:rPr>
          <w:color w:val="000000"/>
          <w:sz w:val="28"/>
          <w:szCs w:val="28"/>
        </w:rPr>
        <w:t xml:space="preserve">2025-0625-1534-0794-3 від 25.06.2025</w:t>
      </w:r>
      <w:r>
        <w:rPr>
          <w:color w:val="000000"/>
          <w:sz w:val="28"/>
          <w:szCs w:val="28"/>
        </w:rPr>
        <w:t xml:space="preserve"> (Додаток 11 до Положення про військово-лікарську експертизу в Збройних Силах України) підтверджується, що </w:t>
      </w:r>
      <w:r>
        <w:rPr>
          <w:color w:val="000000"/>
          <w:sz w:val="28"/>
          <w:szCs w:val="28"/>
        </w:rPr>
        <w:t xml:space="preserve">поранення (</w:t>
      </w:r>
      <w:r>
        <w:rPr>
          <w:color w:val="000000"/>
          <w:sz w:val="28"/>
          <w:szCs w:val="28"/>
        </w:rPr>
        <w:t xml:space="preserve">захворювання</w:t>
      </w:r>
      <w:r>
        <w:rPr>
          <w:color w:val="000000"/>
          <w:sz w:val="28"/>
          <w:szCs w:val="28"/>
        </w:rPr>
        <w:t xml:space="preserve">)</w:t>
      </w:r>
      <w:r>
        <w:rPr>
          <w:color w:val="000000"/>
          <w:sz w:val="28"/>
          <w:szCs w:val="28"/>
        </w:rPr>
        <w:t xml:space="preserve"> </w:t>
      </w:r>
      <w:r>
        <w:rPr>
          <w:color w:val="000000"/>
          <w:sz w:val="28"/>
          <w:szCs w:val="28"/>
        </w:rPr>
      </w:r>
      <w:r>
        <w:rPr>
          <w:rFonts w:ascii="Times New Roman" w:hAnsi="Times New Roman"/>
          <w:sz w:val="28"/>
          <w:szCs w:val="28"/>
          <w:lang w:val="uk-UA"/>
        </w:rPr>
        <w:t xml:space="preserve">особ</w:t>
      </w:r>
      <w:r>
        <w:rPr>
          <w:color w:val="000000"/>
          <w:sz w:val="28"/>
          <w:szCs w:val="28"/>
        </w:rPr>
        <w:t xml:space="preserve">и 1</w:t>
      </w:r>
      <w:r>
        <w:rPr>
          <w:color w:val="000000"/>
          <w:sz w:val="28"/>
          <w:szCs w:val="28"/>
        </w:rPr>
        <w:t xml:space="preserve">, ТАК, пов’язані з захистом Батьківщини.</w:t>
      </w:r>
      <w:r/>
    </w:p>
    <w:p>
      <w:pPr>
        <w:pStyle w:val="891"/>
        <w:pBd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r>
      <w:r>
        <w:rPr>
          <w:rFonts w:ascii="Times New Roman" w:hAnsi="Times New Roman"/>
          <w:sz w:val="28"/>
          <w:szCs w:val="28"/>
          <w:lang w:val="uk-UA"/>
        </w:rPr>
        <w:t xml:space="preserve">Особ</w:t>
      </w:r>
      <w:r/>
      <w:r>
        <w:rPr>
          <w:rFonts w:ascii="Times New Roman" w:hAnsi="Times New Roman" w:cs="Times New Roman"/>
          <w:sz w:val="28"/>
          <w:szCs w:val="28"/>
          <w:lang w:val="uk-UA" w:eastAsia="uk-UA"/>
        </w:rPr>
        <w:t xml:space="preserve">а 1 в шлюбі не перебуває, що підтверджено інформацією </w:t>
      </w:r>
      <w:r>
        <w:rPr>
          <w:rFonts w:ascii="Times New Roman" w:hAnsi="Times New Roman" w:cs="Times New Roman"/>
          <w:bCs/>
          <w:sz w:val="28"/>
          <w:szCs w:val="28"/>
          <w:lang w:val="uk-UA" w:eastAsia="uk-UA"/>
        </w:rPr>
        <w:t xml:space="preserve">Берестинського відділу державної реєстрації актів цивільного стану у Берестинському районі Харківської області Східного міжрегіонального управління Міністерства юстиції про</w:t>
      </w:r>
      <w:r>
        <w:rPr>
          <w:rFonts w:ascii="Times New Roman" w:hAnsi="Times New Roman" w:cs="Times New Roman"/>
          <w:sz w:val="28"/>
          <w:szCs w:val="28"/>
          <w:lang w:val="uk-UA" w:eastAsia="uk-UA"/>
        </w:rPr>
        <w:t xml:space="preserve"> відсутній актовий запис про шлюб та розірвання шлюбу відносно </w:t>
      </w:r>
      <w:r>
        <w:rPr>
          <w:rFonts w:ascii="Times New Roman" w:hAnsi="Times New Roman"/>
          <w:sz w:val="28"/>
          <w:szCs w:val="28"/>
          <w:lang w:val="uk-UA"/>
        </w:rPr>
        <w:t xml:space="preserve">особ</w:t>
      </w:r>
      <w:r/>
      <w:r>
        <w:rPr>
          <w:rFonts w:ascii="Times New Roman" w:hAnsi="Times New Roman" w:cs="Times New Roman"/>
          <w:sz w:val="28"/>
          <w:szCs w:val="28"/>
          <w:lang w:val="uk-UA" w:eastAsia="uk-UA"/>
        </w:rPr>
        <w:t xml:space="preserve">и 1.</w:t>
      </w:r>
      <w:r>
        <w:rPr>
          <w:rFonts w:ascii="Times New Roman" w:hAnsi="Times New Roman" w:cs="Times New Roman"/>
          <w:sz w:val="28"/>
          <w:szCs w:val="28"/>
          <w:lang w:val="uk-UA" w:eastAsia="uk-UA"/>
        </w:rPr>
      </w:r>
    </w:p>
    <w:p>
      <w:pPr>
        <w:pStyle w:val="891"/>
        <w:pBd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Відповідно </w:t>
      </w:r>
      <w:r>
        <w:rPr>
          <w:rFonts w:ascii="Times New Roman" w:hAnsi="Times New Roman" w:cs="Times New Roman"/>
          <w:sz w:val="28"/>
          <w:szCs w:val="28"/>
          <w:lang w:val="uk-UA" w:eastAsia="uk-UA"/>
        </w:rPr>
        <w:t xml:space="preserve">рішення виконавчого комітету Берестинської міської ради від 30.01.2026 року № 75 «Про взяття </w:t>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особу</w:t>
      </w:r>
      <w:r>
        <w:rPr>
          <w:rFonts w:ascii="Times New Roman" w:hAnsi="Times New Roman" w:cs="Times New Roman"/>
          <w:sz w:val="28"/>
          <w:szCs w:val="28"/>
          <w:lang w:val="uk-UA" w:eastAsia="uk-UA"/>
        </w:rPr>
        <w:t xml:space="preserve"> 1</w:t>
      </w:r>
      <w:r>
        <w:rPr>
          <w:rFonts w:ascii="Times New Roman" w:hAnsi="Times New Roman" w:cs="Times New Roman"/>
          <w:sz w:val="28"/>
          <w:szCs w:val="28"/>
          <w:lang w:val="uk-UA" w:eastAsia="uk-UA"/>
        </w:rPr>
        <w:t xml:space="preserve">,</w:t>
      </w:r>
      <w:r>
        <w:rPr>
          <w:rFonts w:ascii="Times New Roman" w:hAnsi="Times New Roman" w:cs="Times New Roman"/>
          <w:sz w:val="28"/>
          <w:szCs w:val="28"/>
          <w:lang w:val="uk-UA" w:eastAsia="uk-UA"/>
        </w:rPr>
        <w:t xml:space="preserve"> як особу з інвалідністю внаслідок війни, зі складом сім’ї одна особа (він) на облік осіб, які потребують поліпшення житлових умов. Та включення </w:t>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1</w:t>
      </w:r>
      <w:r/>
      <w:r>
        <w:rPr>
          <w:rFonts w:ascii="Times New Roman" w:hAnsi="Times New Roman" w:cs="Times New Roman"/>
          <w:sz w:val="28"/>
          <w:szCs w:val="28"/>
          <w:lang w:val="uk-UA" w:eastAsia="uk-UA"/>
        </w:rPr>
        <w:t xml:space="preserve">  до списку громадян, які користуються правом позачергового одержання жилих приміщень за № 176».</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Адреса місця реєстрації </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1</w:t>
      </w:r>
      <w:r>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Харківська</w:t>
      </w:r>
      <w:r>
        <w:rPr>
          <w:rFonts w:ascii="Times New Roman" w:hAnsi="Times New Roman" w:cs="Times New Roman"/>
          <w:sz w:val="28"/>
          <w:szCs w:val="28"/>
          <w:lang w:val="uk-UA" w:eastAsia="uk-UA"/>
        </w:rPr>
        <w:t xml:space="preserve"> область, </w:t>
      </w:r>
      <w:r>
        <w:rPr>
          <w:rFonts w:ascii="Times New Roman" w:hAnsi="Times New Roman" w:cs="Times New Roman"/>
          <w:sz w:val="28"/>
          <w:szCs w:val="28"/>
          <w:lang w:val="uk-UA" w:eastAsia="uk-UA"/>
        </w:rPr>
        <w:t xml:space="preserve">село</w:t>
      </w:r>
      <w:r>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Піщанка</w:t>
      </w:r>
      <w:r>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вул. </w:t>
      </w:r>
      <w:r>
        <w:rPr>
          <w:rFonts w:ascii="Times New Roman" w:hAnsi="Times New Roman" w:cs="Times New Roman"/>
          <w:sz w:val="28"/>
          <w:szCs w:val="28"/>
          <w:lang w:val="uk-UA" w:eastAsia="uk-UA"/>
        </w:rPr>
        <w:t xml:space="preserve">Березнева</w:t>
      </w:r>
      <w:r>
        <w:rPr>
          <w:rFonts w:ascii="Times New Roman" w:hAnsi="Times New Roman" w:cs="Times New Roman"/>
          <w:sz w:val="28"/>
          <w:szCs w:val="28"/>
          <w:lang w:val="uk-UA" w:eastAsia="uk-UA"/>
        </w:rPr>
        <w:t xml:space="preserve">, буд. </w:t>
      </w:r>
      <w:r>
        <w:rPr>
          <w:rFonts w:ascii="Times New Roman" w:hAnsi="Times New Roman" w:cs="Times New Roman"/>
          <w:sz w:val="28"/>
          <w:szCs w:val="28"/>
          <w:lang w:val="uk-UA" w:eastAsia="uk-UA"/>
        </w:rPr>
        <w:t xml:space="preserve">хх, кв. хх. </w:t>
      </w:r>
      <w:r>
        <w:rPr>
          <w:rFonts w:ascii="Times New Roman" w:hAnsi="Times New Roman" w:cs="Times New Roman"/>
          <w:sz w:val="28"/>
          <w:szCs w:val="28"/>
          <w:lang w:val="uk-UA" w:eastAsia="uk-UA"/>
        </w:rPr>
        <w:t xml:space="preserve">Фактичне місце проживання </w:t>
      </w:r>
      <w:r>
        <w:rPr>
          <w:rFonts w:ascii="Times New Roman" w:hAnsi="Times New Roman" w:cs="Times New Roman"/>
          <w:sz w:val="28"/>
          <w:szCs w:val="28"/>
          <w:lang w:val="uk-UA" w:eastAsia="uk-UA"/>
        </w:rPr>
        <w:t xml:space="preserve">за місцем реєстрації </w:t>
      </w:r>
      <w:r>
        <w:rPr>
          <w:rFonts w:ascii="Times New Roman" w:hAnsi="Times New Roman" w:cs="Times New Roman"/>
          <w:sz w:val="28"/>
          <w:szCs w:val="28"/>
          <w:lang w:val="uk-UA" w:eastAsia="uk-UA"/>
        </w:rPr>
        <w:t xml:space="preserve">заявника підтверджується актом </w:t>
      </w:r>
      <w:r>
        <w:rPr>
          <w:rFonts w:ascii="Times New Roman" w:hAnsi="Times New Roman" w:cs="Times New Roman"/>
          <w:sz w:val="28"/>
          <w:szCs w:val="28"/>
          <w:lang w:val="uk-UA" w:eastAsia="uk-UA"/>
        </w:rPr>
        <w:t xml:space="preserve">обстеження від 1</w:t>
      </w:r>
      <w:r>
        <w:rPr>
          <w:rFonts w:ascii="Times New Roman" w:hAnsi="Times New Roman" w:cs="Times New Roman"/>
          <w:sz w:val="28"/>
          <w:szCs w:val="28"/>
          <w:lang w:val="uk-UA" w:eastAsia="uk-UA"/>
        </w:rPr>
        <w:t xml:space="preserve">3</w:t>
      </w:r>
      <w:r>
        <w:rPr>
          <w:rFonts w:ascii="Times New Roman" w:hAnsi="Times New Roman" w:cs="Times New Roman"/>
          <w:sz w:val="28"/>
          <w:szCs w:val="28"/>
          <w:lang w:val="uk-UA" w:eastAsia="uk-UA"/>
        </w:rPr>
        <w:t xml:space="preserve">.0</w:t>
      </w:r>
      <w:r>
        <w:rPr>
          <w:rFonts w:ascii="Times New Roman" w:hAnsi="Times New Roman" w:cs="Times New Roman"/>
          <w:sz w:val="28"/>
          <w:szCs w:val="28"/>
          <w:lang w:val="uk-UA" w:eastAsia="uk-UA"/>
        </w:rPr>
        <w:t xml:space="preserve">2</w:t>
      </w:r>
      <w:r>
        <w:rPr>
          <w:rFonts w:ascii="Times New Roman" w:hAnsi="Times New Roman" w:cs="Times New Roman"/>
          <w:sz w:val="28"/>
          <w:szCs w:val="28"/>
          <w:lang w:val="uk-UA" w:eastAsia="uk-UA"/>
        </w:rPr>
        <w:t xml:space="preserve">.202</w:t>
      </w:r>
      <w:r>
        <w:rPr>
          <w:rFonts w:ascii="Times New Roman" w:hAnsi="Times New Roman" w:cs="Times New Roman"/>
          <w:sz w:val="28"/>
          <w:szCs w:val="28"/>
          <w:lang w:val="uk-UA" w:eastAsia="uk-UA"/>
        </w:rPr>
        <w:t xml:space="preserve">6</w:t>
      </w:r>
      <w:r>
        <w:rPr>
          <w:rFonts w:ascii="Times New Roman" w:hAnsi="Times New Roman" w:cs="Times New Roman"/>
          <w:sz w:val="28"/>
          <w:szCs w:val="28"/>
          <w:lang w:val="uk-UA" w:eastAsia="uk-UA"/>
        </w:rPr>
        <w:t xml:space="preserve">.</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Заява від </w:t>
      </w:r>
      <w:r>
        <w:rPr>
          <w:rFonts w:ascii="Times New Roman" w:hAnsi="Times New Roman"/>
          <w:sz w:val="28"/>
          <w:szCs w:val="28"/>
          <w:lang w:val="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1</w:t>
      </w:r>
      <w:r>
        <w:rPr>
          <w:rFonts w:ascii="Times New Roman" w:hAnsi="Times New Roman"/>
          <w:sz w:val="28"/>
          <w:szCs w:val="28"/>
          <w:lang w:val="uk-UA"/>
        </w:rPr>
        <w:t xml:space="preserve"> </w:t>
      </w:r>
      <w:r>
        <w:rPr>
          <w:rFonts w:ascii="Times New Roman" w:hAnsi="Times New Roman"/>
          <w:sz w:val="28"/>
          <w:szCs w:val="28"/>
          <w:lang w:val="uk-UA"/>
        </w:rPr>
        <w:t xml:space="preserve"> подана відповідно до пункту 7 Порядку у паперовій формі.</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Довідкою № 7 від 07.01.2026 року Комунального підприємства технічної інвентаризації «Інвентаризатор» Берестинської міської ради підтверджено те,  що на </w:t>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1</w:t>
      </w:r>
      <w:r>
        <w:rPr>
          <w:rFonts w:ascii="Times New Roman" w:hAnsi="Times New Roman"/>
          <w:sz w:val="28"/>
          <w:szCs w:val="28"/>
          <w:lang w:val="uk-UA"/>
        </w:rPr>
        <w:t xml:space="preserve"> станом на 31.12.2012 року право власності на нерухоме майно  не зареєстроване.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Згідно з інформацію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w:t>
      </w:r>
      <w:r>
        <w:rPr>
          <w:rFonts w:ascii="Times New Roman" w:hAnsi="Times New Roman"/>
          <w:sz w:val="28"/>
          <w:szCs w:val="28"/>
          <w:lang w:val="uk-UA"/>
        </w:rPr>
        <w:t xml:space="preserve"> інформаційн</w:t>
      </w:r>
      <w:r>
        <w:rPr>
          <w:rFonts w:ascii="Times New Roman" w:hAnsi="Times New Roman"/>
          <w:sz w:val="28"/>
          <w:szCs w:val="28"/>
          <w:lang w:val="uk-UA"/>
        </w:rPr>
        <w:t xml:space="preserve">ої</w:t>
      </w:r>
      <w:r>
        <w:rPr>
          <w:rFonts w:ascii="Times New Roman" w:hAnsi="Times New Roman"/>
          <w:sz w:val="28"/>
          <w:szCs w:val="28"/>
          <w:lang w:val="uk-UA"/>
        </w:rPr>
        <w:t xml:space="preserve"> довідки </w:t>
      </w:r>
      <w:r>
        <w:rPr>
          <w:rFonts w:ascii="Times New Roman" w:hAnsi="Times New Roman"/>
          <w:sz w:val="28"/>
          <w:szCs w:val="28"/>
          <w:lang w:val="uk-UA"/>
        </w:rPr>
        <w:t xml:space="preserve">від 13.02.2026 № 464115986 на </w:t>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у 1</w:t>
      </w:r>
      <w:r>
        <w:rPr>
          <w:rFonts w:ascii="Times New Roman" w:hAnsi="Times New Roman"/>
          <w:sz w:val="28"/>
          <w:szCs w:val="28"/>
          <w:lang w:val="uk-UA"/>
        </w:rPr>
      </w:r>
      <w:r>
        <w:rPr>
          <w:rFonts w:ascii="Times New Roman" w:hAnsi="Times New Roman"/>
          <w:sz w:val="28"/>
          <w:szCs w:val="28"/>
          <w:lang w:val="uk-UA"/>
        </w:rPr>
        <w:t xml:space="preserve"> отриман</w:t>
      </w:r>
      <w:r>
        <w:rPr>
          <w:rFonts w:ascii="Times New Roman" w:hAnsi="Times New Roman"/>
          <w:sz w:val="28"/>
          <w:szCs w:val="28"/>
          <w:lang w:val="uk-UA"/>
        </w:rPr>
        <w:t xml:space="preserve">ої</w:t>
      </w:r>
      <w:r>
        <w:rPr>
          <w:rFonts w:ascii="Times New Roman" w:hAnsi="Times New Roman"/>
          <w:sz w:val="28"/>
          <w:szCs w:val="28"/>
          <w:lang w:val="uk-UA"/>
        </w:rPr>
        <w:t xml:space="preserve">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суб’єкта  відсутні  майнові права н</w:t>
      </w:r>
      <w:r>
        <w:rPr>
          <w:rFonts w:ascii="Times New Roman" w:hAnsi="Times New Roman"/>
          <w:sz w:val="28"/>
          <w:szCs w:val="28"/>
          <w:lang w:val="uk-UA"/>
        </w:rPr>
        <w:t xml:space="preserve">а об’єкти незавершеного житлового будівництва чи права власності на житлове приміщення на підконтрольній Україні території та відомості про відчуження такого майна протягом п’яти років, що передують даті подання заяви про призначення грошової компенсації. </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В заяві заявника зазначено, що на дату подання заяви у заявника відсутнє зареєстроване до 31 грудня 2012 року право власності на житло, яке розташоване в населених пунктах на п</w:t>
      </w:r>
      <w:r>
        <w:rPr>
          <w:rFonts w:ascii="Times New Roman" w:hAnsi="Times New Roman"/>
          <w:sz w:val="28"/>
          <w:szCs w:val="28"/>
          <w:lang w:val="uk-UA"/>
        </w:rPr>
        <w:t xml:space="preserve">ідконтрольній Україні території. Він не володіє майновими правами на незакінчене будівництвом житло, йому не надавалося житло раніше і не виплачувалася грошова компенсація за рахунок бюджетних коштів. Також зазначено, що заявник не одружений, дітей не має.</w:t>
      </w:r>
      <w:r>
        <w:rPr>
          <w:rFonts w:ascii="Times New Roman" w:hAnsi="Times New Roman"/>
          <w:sz w:val="28"/>
          <w:szCs w:val="28"/>
          <w:lang w:val="uk-UA"/>
        </w:rPr>
      </w:r>
      <w:r>
        <w:rPr>
          <w:rFonts w:ascii="Times New Roman" w:hAnsi="Times New Roman"/>
          <w:sz w:val="28"/>
          <w:szCs w:val="28"/>
          <w:lang w:val="uk-UA"/>
        </w:rPr>
      </w:r>
    </w:p>
    <w:p>
      <w:pPr>
        <w:pStyle w:val="891"/>
        <w:pBd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а 1</w:t>
      </w:r>
      <w:r>
        <w:rPr>
          <w:rFonts w:ascii="Times New Roman" w:hAnsi="Times New Roman" w:cs="Times New Roman"/>
          <w:sz w:val="28"/>
          <w:szCs w:val="28"/>
          <w:lang w:val="uk-UA"/>
        </w:rPr>
        <w:t xml:space="preserve"> станом на 04</w:t>
      </w:r>
      <w:r>
        <w:rPr>
          <w:rFonts w:ascii="Times New Roman" w:hAnsi="Times New Roman" w:cs="Times New Roman"/>
          <w:sz w:val="28"/>
          <w:szCs w:val="28"/>
          <w:lang w:val="uk-UA"/>
        </w:rPr>
        <w:t xml:space="preserve">.0</w:t>
      </w:r>
      <w:r>
        <w:rPr>
          <w:rFonts w:ascii="Times New Roman" w:hAnsi="Times New Roman" w:cs="Times New Roman"/>
          <w:sz w:val="28"/>
          <w:szCs w:val="28"/>
          <w:lang w:val="uk-UA"/>
        </w:rPr>
        <w:t xml:space="preserve">2</w:t>
      </w:r>
      <w:r>
        <w:rPr>
          <w:rFonts w:ascii="Times New Roman" w:hAnsi="Times New Roman" w:cs="Times New Roman"/>
          <w:sz w:val="28"/>
          <w:szCs w:val="28"/>
          <w:lang w:val="uk-UA"/>
        </w:rPr>
        <w:t xml:space="preserve">.202</w:t>
      </w:r>
      <w:r>
        <w:rPr>
          <w:rFonts w:ascii="Times New Roman" w:hAnsi="Times New Roman" w:cs="Times New Roman"/>
          <w:sz w:val="28"/>
          <w:szCs w:val="28"/>
          <w:lang w:val="uk-UA"/>
        </w:rPr>
        <w:t xml:space="preserve">6</w:t>
      </w:r>
      <w:r>
        <w:rPr>
          <w:rFonts w:ascii="Times New Roman" w:hAnsi="Times New Roman" w:cs="Times New Roman"/>
          <w:sz w:val="28"/>
          <w:szCs w:val="28"/>
          <w:lang w:val="uk-UA"/>
        </w:rPr>
        <w:t xml:space="preserve"> незнятої чи непогашеної судимості не має, про що свідчить витяг з інформаційно-аналітичної системи «Облік відомостей про притягнення особи до кримінальної відповідальності та наявної судимості» </w:t>
      </w:r>
      <w:r>
        <w:rPr>
          <w:rFonts w:ascii="Times New Roman" w:hAnsi="Times New Roman" w:cs="Times New Roman"/>
          <w:sz w:val="28"/>
          <w:szCs w:val="28"/>
          <w:lang w:val="uk-UA"/>
        </w:rPr>
        <w:t xml:space="preserve">ФОВА</w:t>
      </w:r>
      <w:r>
        <w:rPr>
          <w:rFonts w:ascii="Times New Roman" w:hAnsi="Times New Roman" w:cs="Times New Roman"/>
          <w:sz w:val="28"/>
          <w:szCs w:val="28"/>
          <w:lang w:val="uk-UA"/>
        </w:rPr>
        <w:t xml:space="preserve">-</w:t>
      </w:r>
      <w:r>
        <w:rPr>
          <w:rFonts w:ascii="Times New Roman" w:hAnsi="Times New Roman" w:cs="Times New Roman"/>
          <w:sz w:val="28"/>
          <w:szCs w:val="28"/>
          <w:lang w:val="uk-UA"/>
        </w:rPr>
        <w:t xml:space="preserve">005553605</w:t>
      </w:r>
      <w:r>
        <w:rPr>
          <w:rFonts w:ascii="Times New Roman" w:hAnsi="Times New Roman" w:cs="Times New Roman"/>
          <w:sz w:val="28"/>
          <w:szCs w:val="28"/>
          <w:lang w:val="uk-UA"/>
        </w:rPr>
        <w:t xml:space="preserve">.</w:t>
      </w:r>
      <w:r>
        <w:rPr>
          <w:rFonts w:ascii="Times New Roman" w:hAnsi="Times New Roman" w:cs="Times New Roman"/>
          <w:sz w:val="28"/>
          <w:szCs w:val="28"/>
          <w:lang w:val="uk-UA"/>
        </w:rPr>
      </w:r>
      <w:r>
        <w:rPr>
          <w:rFonts w:ascii="Times New Roman" w:hAnsi="Times New Roman" w:cs="Times New Roman"/>
          <w:sz w:val="28"/>
          <w:szCs w:val="28"/>
          <w:lang w:val="uk-UA"/>
        </w:rPr>
      </w:r>
    </w:p>
    <w:p>
      <w:pPr>
        <w:pStyle w:val="891"/>
        <w:pBdr/>
        <w:spacing w:after="0" w:line="240" w:lineRule="auto"/>
        <w:ind w:firstLine="567"/>
        <w:jc w:val="both"/>
        <w:rPr>
          <w:rFonts w:ascii="Times New Roman" w:hAnsi="Times New Roman" w:cs="Times New Roman"/>
          <w:sz w:val="28"/>
          <w:szCs w:val="28"/>
          <w:shd w:val="clear" w:color="auto" w:fill="ffffff"/>
          <w:lang w:val="uk-UA" w:eastAsia="uk-UA"/>
        </w:rPr>
      </w:pPr>
      <w:r>
        <w:rPr>
          <w:rFonts w:ascii="Times New Roman" w:hAnsi="Times New Roman" w:cs="Times New Roman"/>
          <w:sz w:val="28"/>
          <w:szCs w:val="28"/>
          <w:lang w:val="uk-UA"/>
        </w:rPr>
        <w:t xml:space="preserve">Проведено  </w:t>
      </w:r>
      <w:r>
        <w:rPr>
          <w:rFonts w:ascii="Times New Roman" w:hAnsi="Times New Roman" w:cs="Times New Roman"/>
          <w:sz w:val="28"/>
          <w:szCs w:val="28"/>
          <w:shd w:val="clear" w:color="auto" w:fill="ffffff"/>
          <w:lang w:val="uk-UA" w:eastAsia="uk-UA"/>
        </w:rPr>
        <w:t xml:space="preserve">перевірку даних, що містяться в санкційних списках Європейського Союзу, стосовно </w:t>
      </w:r>
      <w:r>
        <w:rPr>
          <w:rFonts w:ascii="Times New Roman" w:hAnsi="Times New Roman" w:cs="Times New Roman"/>
          <w:sz w:val="28"/>
          <w:szCs w:val="28"/>
          <w:shd w:val="clear" w:color="auto" w:fill="ffffff"/>
          <w:lang w:val="uk-UA" w:eastAsia="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1</w:t>
      </w:r>
      <w:r>
        <w:rPr>
          <w:rFonts w:ascii="Times New Roman" w:hAnsi="Times New Roman" w:cs="Times New Roman"/>
          <w:sz w:val="28"/>
          <w:szCs w:val="28"/>
          <w:shd w:val="clear" w:color="auto" w:fill="ffffff"/>
          <w:lang w:val="uk-UA" w:eastAsia="uk-UA"/>
        </w:rPr>
        <w:t xml:space="preserve">, в ході якої визначено, що заявник  </w:t>
      </w:r>
      <w:r>
        <w:rPr>
          <w:rFonts w:ascii="Times New Roman" w:hAnsi="Times New Roman" w:cs="Times New Roman"/>
          <w:sz w:val="28"/>
          <w:szCs w:val="28"/>
          <w:shd w:val="clear" w:color="auto" w:fill="ffffff"/>
          <w:lang w:val="uk-UA" w:eastAsia="uk-UA"/>
        </w:rPr>
        <w:t xml:space="preserve">станом на 10</w:t>
      </w:r>
      <w:r>
        <w:rPr>
          <w:rFonts w:ascii="Times New Roman" w:hAnsi="Times New Roman" w:cs="Times New Roman"/>
          <w:sz w:val="28"/>
          <w:szCs w:val="28"/>
          <w:shd w:val="clear" w:color="auto" w:fill="ffffff"/>
          <w:lang w:val="uk-UA" w:eastAsia="uk-UA"/>
        </w:rPr>
        <w:t xml:space="preserve">.0</w:t>
      </w:r>
      <w:r>
        <w:rPr>
          <w:rFonts w:ascii="Times New Roman" w:hAnsi="Times New Roman" w:cs="Times New Roman"/>
          <w:sz w:val="28"/>
          <w:szCs w:val="28"/>
          <w:shd w:val="clear" w:color="auto" w:fill="ffffff"/>
          <w:lang w:val="uk-UA" w:eastAsia="uk-UA"/>
        </w:rPr>
        <w:t xml:space="preserve">2</w:t>
      </w:r>
      <w:r>
        <w:rPr>
          <w:rFonts w:ascii="Times New Roman" w:hAnsi="Times New Roman" w:cs="Times New Roman"/>
          <w:sz w:val="28"/>
          <w:szCs w:val="28"/>
          <w:shd w:val="clear" w:color="auto" w:fill="ffffff"/>
          <w:lang w:val="uk-UA" w:eastAsia="uk-UA"/>
        </w:rPr>
        <w:t xml:space="preserve">.202</w:t>
      </w:r>
      <w:r>
        <w:rPr>
          <w:rFonts w:ascii="Times New Roman" w:hAnsi="Times New Roman" w:cs="Times New Roman"/>
          <w:sz w:val="28"/>
          <w:szCs w:val="28"/>
          <w:shd w:val="clear" w:color="auto" w:fill="ffffff"/>
          <w:lang w:val="uk-UA" w:eastAsia="uk-UA"/>
        </w:rPr>
        <w:t xml:space="preserve">6</w:t>
      </w:r>
      <w:r>
        <w:rPr>
          <w:rFonts w:ascii="Times New Roman" w:hAnsi="Times New Roman" w:cs="Times New Roman"/>
          <w:sz w:val="28"/>
          <w:szCs w:val="28"/>
          <w:shd w:val="clear" w:color="auto" w:fill="ffffff"/>
          <w:lang w:val="uk-UA" w:eastAsia="uk-UA"/>
        </w:rPr>
        <w:t xml:space="preserve"> не є особ</w:t>
      </w:r>
      <w:r>
        <w:rPr>
          <w:rFonts w:ascii="Times New Roman" w:hAnsi="Times New Roman" w:cs="Times New Roman"/>
          <w:sz w:val="28"/>
          <w:szCs w:val="28"/>
          <w:shd w:val="clear" w:color="auto" w:fill="ffffff"/>
          <w:lang w:val="uk-UA" w:eastAsia="uk-UA"/>
        </w:rPr>
        <w:t xml:space="preserve">ою</w:t>
      </w:r>
      <w:r>
        <w:rPr>
          <w:rFonts w:ascii="Times New Roman" w:hAnsi="Times New Roman" w:cs="Times New Roman"/>
          <w:sz w:val="28"/>
          <w:szCs w:val="28"/>
          <w:shd w:val="clear" w:color="auto" w:fill="ffffff"/>
          <w:lang w:val="uk-UA" w:eastAsia="uk-UA"/>
        </w:rPr>
        <w:t xml:space="preserve">, що підпадають під дію обмежувальних заходів Європейського Союзу.</w:t>
      </w:r>
      <w:r>
        <w:rPr>
          <w:rFonts w:ascii="Times New Roman" w:hAnsi="Times New Roman" w:cs="Times New Roman"/>
          <w:sz w:val="28"/>
          <w:szCs w:val="28"/>
          <w:shd w:val="clear" w:color="auto" w:fill="ffffff"/>
          <w:lang w:val="uk-UA" w:eastAsia="uk-UA"/>
        </w:rPr>
      </w:r>
      <w:r>
        <w:rPr>
          <w:rFonts w:ascii="Times New Roman" w:hAnsi="Times New Roman" w:cs="Times New Roman"/>
          <w:sz w:val="28"/>
          <w:szCs w:val="28"/>
          <w:shd w:val="clear" w:color="auto" w:fill="ffffff"/>
          <w:lang w:val="uk-UA" w:eastAsia="uk-UA"/>
        </w:rPr>
      </w:r>
    </w:p>
    <w:p>
      <w:pPr>
        <w:pStyle w:val="891"/>
        <w:pBdr/>
        <w:spacing/>
        <w:ind w:firstLine="567"/>
        <w:jc w:val="both"/>
        <w:rPr>
          <w:rFonts w:ascii="Times New Roman" w:hAnsi="Times New Roman"/>
          <w:sz w:val="28"/>
          <w:szCs w:val="28"/>
          <w:lang w:val="uk-UA"/>
        </w:rPr>
      </w:pPr>
      <w:r>
        <w:rPr>
          <w:rFonts w:ascii="Times New Roman" w:hAnsi="Times New Roman"/>
          <w:bCs/>
          <w:sz w:val="28"/>
          <w:szCs w:val="28"/>
          <w:lang w:val="uk-UA"/>
        </w:rPr>
        <w:t xml:space="preserve">Враховуючи зазначене та на підставі </w:t>
      </w:r>
      <w:r>
        <w:rPr>
          <w:rFonts w:ascii="Times New Roman" w:hAnsi="Times New Roman"/>
          <w:sz w:val="28"/>
          <w:szCs w:val="28"/>
          <w:lang w:val="uk-UA"/>
        </w:rPr>
        <w:t xml:space="preserve">Порядку, розглянувши заяву та документи </w:t>
      </w:r>
      <w:r>
        <w:rPr>
          <w:rFonts w:ascii="Times New Roman" w:hAnsi="Times New Roman"/>
          <w:sz w:val="28"/>
          <w:szCs w:val="28"/>
          <w:lang w:val="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1</w:t>
      </w:r>
      <w:r/>
      <w:r>
        <w:rPr>
          <w:rFonts w:ascii="Times New Roman" w:hAnsi="Times New Roman"/>
          <w:sz w:val="28"/>
          <w:szCs w:val="28"/>
          <w:lang w:val="uk-UA"/>
        </w:rPr>
      </w:r>
      <w:r>
        <w:rPr>
          <w:rFonts w:ascii="Times New Roman" w:hAnsi="Times New Roman"/>
          <w:sz w:val="28"/>
          <w:szCs w:val="28"/>
          <w:lang w:val="uk-UA"/>
        </w:rPr>
        <w:t xml:space="preserve">, комісія</w:t>
      </w:r>
      <w:r>
        <w:rPr>
          <w:rFonts w:ascii="Times New Roman" w:hAnsi="Times New Roman"/>
          <w:sz w:val="28"/>
          <w:szCs w:val="28"/>
          <w:lang w:val="uk-UA"/>
        </w:rPr>
      </w:r>
      <w:r>
        <w:rPr>
          <w:rFonts w:ascii="Times New Roman" w:hAnsi="Times New Roman"/>
          <w:sz w:val="28"/>
          <w:szCs w:val="28"/>
          <w:lang w:val="uk-UA"/>
        </w:rPr>
      </w:r>
    </w:p>
    <w:p>
      <w:pPr>
        <w:pStyle w:val="891"/>
        <w:pBdr/>
        <w:tabs>
          <w:tab w:val="left" w:leader="none" w:pos="0"/>
        </w:tabs>
        <w:spacing w:after="0" w:line="240" w:lineRule="auto"/>
        <w:ind/>
        <w:jc w:val="center"/>
        <w:rPr>
          <w:rFonts w:ascii="Times New Roman" w:hAnsi="Times New Roman"/>
          <w:b/>
          <w:sz w:val="28"/>
          <w:szCs w:val="28"/>
          <w:lang w:val="uk-UA"/>
        </w:rPr>
      </w:pPr>
      <w:r>
        <w:rPr>
          <w:rFonts w:ascii="Times New Roman" w:hAnsi="Times New Roman"/>
          <w:b/>
          <w:sz w:val="28"/>
          <w:szCs w:val="28"/>
          <w:lang w:val="uk-UA"/>
        </w:rPr>
        <w:t xml:space="preserve">ВИРІШИЛА:</w:t>
      </w:r>
      <w:r>
        <w:rPr>
          <w:rFonts w:ascii="Times New Roman" w:hAnsi="Times New Roman"/>
          <w:b/>
          <w:sz w:val="28"/>
          <w:szCs w:val="28"/>
          <w:lang w:val="uk-UA"/>
        </w:rPr>
      </w:r>
      <w:r>
        <w:rPr>
          <w:rFonts w:ascii="Times New Roman" w:hAnsi="Times New Roman"/>
          <w:b/>
          <w:sz w:val="28"/>
          <w:szCs w:val="28"/>
          <w:lang w:val="uk-UA"/>
        </w:rPr>
      </w:r>
    </w:p>
    <w:p>
      <w:pPr>
        <w:pStyle w:val="891"/>
        <w:pBdr/>
        <w:tabs>
          <w:tab w:val="left" w:leader="none" w:pos="851"/>
        </w:tabs>
        <w:spacing w:after="0" w:line="240" w:lineRule="auto"/>
        <w:ind/>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ab/>
        <w:t xml:space="preserve">Призначити грошову компенсацію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і 1</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t xml:space="preserve">.</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tabs>
          <w:tab w:val="left" w:leader="none" w:pos="851"/>
        </w:tabs>
        <w:spacing w:after="0" w:line="240" w:lineRule="auto"/>
        <w:ind/>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Грошова компенсація без витрат пов’язаних з купівлею, оформленням права власності на житло та сплатою передбачених законодавством податків і зборів, розмір яких не перевищує 3 % розміру грошової компенсації = </w:t>
      </w:r>
      <w:r>
        <w:rPr>
          <w:rFonts w:ascii="Times New Roman" w:hAnsi="Times New Roman" w:cs="Times New Roman"/>
          <w:b/>
          <w:sz w:val="28"/>
          <w:szCs w:val="28"/>
          <w:lang w:val="uk-UA" w:eastAsia="ru-RU"/>
        </w:rPr>
        <w:t xml:space="preserve">2388915,17 грн.</w:t>
      </w:r>
      <w:r>
        <w:rPr>
          <w:rFonts w:ascii="Times New Roman" w:hAnsi="Times New Roman" w:cs="Times New Roman"/>
          <w:sz w:val="28"/>
          <w:szCs w:val="28"/>
          <w:lang w:val="uk-UA" w:eastAsia="ru-RU"/>
        </w:rPr>
      </w:r>
      <w:r>
        <w:rPr>
          <w:rFonts w:ascii="Times New Roman" w:hAnsi="Times New Roman" w:cs="Times New Roman"/>
          <w:sz w:val="28"/>
          <w:szCs w:val="28"/>
          <w:lang w:val="uk-UA" w:eastAsia="ru-RU"/>
        </w:rPr>
      </w:r>
    </w:p>
    <w:p>
      <w:pPr>
        <w:pStyle w:val="891"/>
        <w:pBdr/>
        <w:tabs>
          <w:tab w:val="left" w:leader="none" w:pos="851"/>
        </w:tabs>
        <w:spacing w:after="0" w:line="240" w:lineRule="auto"/>
        <w:ind/>
        <w:jc w:val="both"/>
        <w:rPr>
          <w:rFonts w:ascii="Times New Roman" w:hAnsi="Times New Roman" w:cs="Times New Roman"/>
          <w:b/>
          <w:sz w:val="28"/>
          <w:szCs w:val="28"/>
          <w:lang w:val="uk-UA" w:eastAsia="ru-RU"/>
        </w:rPr>
      </w:pPr>
      <w:r>
        <w:rPr>
          <w:rFonts w:ascii="Times New Roman" w:hAnsi="Times New Roman" w:cs="Times New Roman"/>
          <w:sz w:val="28"/>
          <w:szCs w:val="28"/>
          <w:lang w:val="uk-UA" w:eastAsia="ru-RU"/>
        </w:rPr>
        <w:t xml:space="preserve">3% від грошової компенсації  на покриття витрат пов’язаних з купівлею, оформленням права власності на житло та сплатою передбачених законодавством податків і зборів = </w:t>
      </w:r>
      <w:r>
        <w:rPr>
          <w:rFonts w:ascii="Times New Roman" w:hAnsi="Times New Roman" w:cs="Times New Roman"/>
          <w:b/>
          <w:sz w:val="28"/>
          <w:szCs w:val="28"/>
          <w:lang w:val="uk-UA" w:eastAsia="ru-RU"/>
        </w:rPr>
        <w:t xml:space="preserve">71667,46 грн.</w:t>
      </w:r>
      <w:r>
        <w:rPr>
          <w:rFonts w:ascii="Times New Roman" w:hAnsi="Times New Roman" w:cs="Times New Roman"/>
          <w:b/>
          <w:sz w:val="28"/>
          <w:szCs w:val="28"/>
          <w:lang w:val="uk-UA" w:eastAsia="ru-RU"/>
        </w:rPr>
      </w:r>
      <w:r>
        <w:rPr>
          <w:rFonts w:ascii="Times New Roman" w:hAnsi="Times New Roman" w:cs="Times New Roman"/>
          <w:b/>
          <w:sz w:val="28"/>
          <w:szCs w:val="28"/>
          <w:lang w:val="uk-UA" w:eastAsia="ru-RU"/>
        </w:rPr>
      </w:r>
    </w:p>
    <w:p>
      <w:pPr>
        <w:pStyle w:val="891"/>
        <w:pBdr/>
        <w:tabs>
          <w:tab w:val="left" w:leader="none" w:pos="851"/>
        </w:tabs>
        <w:spacing w:after="0" w:line="240" w:lineRule="auto"/>
        <w:ind/>
        <w:jc w:val="both"/>
        <w:rPr>
          <w:rFonts w:ascii="Times New Roman" w:hAnsi="Times New Roman" w:cs="Times New Roman"/>
          <w:b/>
          <w:bCs/>
          <w:sz w:val="28"/>
          <w:szCs w:val="28"/>
          <w:lang w:val="uk-UA" w:eastAsia="ru-RU"/>
        </w:rPr>
      </w:pPr>
      <w:r>
        <w:rPr>
          <w:rFonts w:ascii="Times New Roman" w:hAnsi="Times New Roman" w:cs="Times New Roman"/>
          <w:b/>
          <w:sz w:val="28"/>
          <w:szCs w:val="28"/>
          <w:lang w:val="uk-UA" w:eastAsia="ru-RU"/>
        </w:rPr>
        <w:t xml:space="preserve">Загальна сума компенсації складає</w:t>
      </w:r>
      <w:r>
        <w:rPr>
          <w:rFonts w:ascii="Times New Roman" w:hAnsi="Times New Roman" w:cs="Times New Roman"/>
          <w:sz w:val="28"/>
          <w:szCs w:val="28"/>
          <w:lang w:val="uk-UA" w:eastAsia="ru-RU"/>
        </w:rPr>
        <w:t xml:space="preserve"> </w:t>
      </w:r>
      <w:r>
        <w:rPr>
          <w:rFonts w:ascii="Times New Roman" w:hAnsi="Times New Roman" w:cs="Times New Roman"/>
          <w:b/>
          <w:bCs/>
          <w:sz w:val="28"/>
          <w:szCs w:val="28"/>
          <w:lang w:val="uk-UA" w:eastAsia="ru-RU"/>
        </w:rPr>
        <w:t xml:space="preserve">2460582,63 грн. (два мільйони чотириста шістдесят тисяч п’ятсот вісімдесят дві грн. 63 коп.)</w:t>
      </w:r>
      <w:r>
        <w:rPr>
          <w:rFonts w:ascii="Times New Roman" w:hAnsi="Times New Roman" w:cs="Times New Roman"/>
          <w:b/>
          <w:bCs/>
          <w:sz w:val="28"/>
          <w:szCs w:val="28"/>
          <w:lang w:val="uk-UA" w:eastAsia="ru-RU"/>
        </w:rPr>
      </w:r>
      <w:r>
        <w:rPr>
          <w:rFonts w:ascii="Times New Roman" w:hAnsi="Times New Roman" w:cs="Times New Roman"/>
          <w:b/>
          <w:bCs/>
          <w:sz w:val="28"/>
          <w:szCs w:val="28"/>
          <w:lang w:val="uk-UA" w:eastAsia="ru-RU"/>
        </w:rPr>
      </w:r>
    </w:p>
    <w:p>
      <w:pPr>
        <w:pStyle w:val="891"/>
        <w:pBdr/>
        <w:tabs>
          <w:tab w:val="left" w:leader="none" w:pos="851"/>
        </w:tabs>
        <w:spacing w:after="0" w:line="240" w:lineRule="auto"/>
        <w:ind/>
        <w:jc w:val="both"/>
        <w:rPr>
          <w:rFonts w:ascii="Times New Roman" w:hAnsi="Times New Roman" w:cs="Times New Roman"/>
          <w:b/>
          <w:bCs/>
          <w:sz w:val="28"/>
          <w:szCs w:val="28"/>
          <w:lang w:val="uk-UA" w:eastAsia="uk-UA"/>
        </w:rPr>
      </w:pPr>
      <w:r>
        <w:rPr>
          <w:rFonts w:ascii="Times New Roman" w:hAnsi="Times New Roman" w:cs="Times New Roman"/>
          <w:sz w:val="28"/>
          <w:szCs w:val="28"/>
          <w:lang w:val="uk-UA" w:eastAsia="uk-UA"/>
        </w:rPr>
        <w:tab/>
        <w:t xml:space="preserve">Розрахунок грошової  компенсації виконано згідно з пунктами 18, 19, 20 Порядку, а також наказу Міністерства розвитку громад  та територій України від 18.02.2025 № 270.</w:t>
      </w:r>
      <w:r>
        <w:rPr>
          <w:rFonts w:ascii="Times New Roman" w:hAnsi="Times New Roman" w:cs="Times New Roman"/>
          <w:sz w:val="28"/>
          <w:szCs w:val="28"/>
          <w:lang w:val="uk-UA" w:eastAsia="en-US"/>
        </w:rPr>
        <w:t xml:space="preserve"> </w:t>
      </w:r>
      <w:r>
        <w:rPr>
          <w:rFonts w:ascii="Times New Roman" w:hAnsi="Times New Roman" w:cs="Times New Roman"/>
          <w:b/>
          <w:bCs/>
          <w:sz w:val="28"/>
          <w:szCs w:val="28"/>
          <w:lang w:val="uk-UA" w:eastAsia="uk-UA"/>
        </w:rPr>
      </w:r>
      <w:r>
        <w:rPr>
          <w:rFonts w:ascii="Times New Roman" w:hAnsi="Times New Roman" w:cs="Times New Roman"/>
          <w:b/>
          <w:bCs/>
          <w:sz w:val="28"/>
          <w:szCs w:val="28"/>
          <w:lang w:val="uk-UA" w:eastAsia="uk-UA"/>
        </w:rPr>
      </w:r>
    </w:p>
    <w:p>
      <w:pPr>
        <w:pStyle w:val="891"/>
        <w:pBdr/>
        <w:spacing w:after="0" w:line="240" w:lineRule="auto"/>
        <w:ind w:firstLine="708"/>
        <w:jc w:val="both"/>
        <w:rPr>
          <w:rFonts w:ascii="Times New Roman" w:hAnsi="Times New Roman" w:cs="Times New Roman"/>
          <w:sz w:val="28"/>
          <w:szCs w:val="28"/>
          <w:lang w:val="uk-UA" w:eastAsia="en-US"/>
        </w:rPr>
      </w:pPr>
      <w:r>
        <w:rPr>
          <w:rFonts w:ascii="Times New Roman" w:hAnsi="Times New Roman" w:cs="Times New Roman"/>
          <w:spacing w:val="-2"/>
          <w:sz w:val="28"/>
          <w:szCs w:val="28"/>
          <w:lang w:val="uk-UA" w:eastAsia="uk-UA"/>
        </w:rPr>
        <w:t xml:space="preserve">Надати дозвіл </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і</w:t>
      </w:r>
      <w:r>
        <w:rPr>
          <w:rFonts w:ascii="Times New Roman" w:hAnsi="Times New Roman" w:cs="Times New Roman"/>
          <w:sz w:val="28"/>
          <w:szCs w:val="28"/>
          <w:lang w:val="uk-UA" w:eastAsia="uk-UA"/>
        </w:rPr>
        <w:t xml:space="preserve"> </w:t>
      </w:r>
      <w:r>
        <w:rPr>
          <w:rFonts w:ascii="Times New Roman" w:hAnsi="Times New Roman"/>
          <w:sz w:val="28"/>
          <w:szCs w:val="28"/>
          <w:lang w:val="uk-UA"/>
        </w:rPr>
        <w:t xml:space="preserve">особ</w:t>
      </w:r>
      <w:r>
        <w:rPr>
          <w:rFonts w:ascii="Times New Roman" w:hAnsi="Times New Roman" w:cs="Times New Roman"/>
          <w:sz w:val="28"/>
          <w:szCs w:val="28"/>
          <w:lang w:val="uk-UA" w:eastAsia="uk-UA"/>
        </w:rPr>
        <w:t xml:space="preserve">и </w:t>
      </w:r>
      <w:r>
        <w:rPr>
          <w:rFonts w:ascii="Times New Roman" w:hAnsi="Times New Roman" w:cs="Times New Roman"/>
          <w:sz w:val="28"/>
          <w:szCs w:val="28"/>
          <w:lang w:val="uk-UA" w:eastAsia="uk-UA"/>
        </w:rPr>
        <w:t xml:space="preserve"> 1</w:t>
      </w:r>
      <w:r>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 xml:space="preserve">на відкриття поточного рахунка (за стандартом IBAN) із спеціальним режимом використання у відділенні АТ “Ощадбанк”</w:t>
      </w:r>
      <w:r>
        <w:rPr>
          <w:rFonts w:ascii="Times New Roman" w:hAnsi="Times New Roman" w:cs="Times New Roman"/>
          <w:spacing w:val="-2"/>
          <w:sz w:val="28"/>
          <w:szCs w:val="28"/>
          <w:lang w:val="uk-UA" w:eastAsia="uk-UA"/>
        </w:rPr>
        <w:t xml:space="preserve">. </w:t>
      </w: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p>
    <w:p>
      <w:pPr>
        <w:pStyle w:val="891"/>
        <w:pBdr/>
        <w:spacing w:after="0" w:line="240" w:lineRule="auto"/>
        <w:ind/>
        <w:jc w:val="both"/>
        <w:rPr>
          <w:rFonts w:ascii="Times New Roman" w:hAnsi="Times New Roman" w:cs="Times New Roman"/>
          <w:sz w:val="28"/>
          <w:szCs w:val="28"/>
          <w:lang w:val="uk-UA" w:eastAsia="en-US"/>
        </w:rPr>
      </w:pPr>
      <w:r>
        <w:rPr>
          <w:rFonts w:ascii="Times New Roman" w:hAnsi="Times New Roman" w:cs="Times New Roman"/>
          <w:spacing w:val="-2"/>
          <w:sz w:val="28"/>
          <w:szCs w:val="28"/>
          <w:lang w:val="uk-UA" w:eastAsia="uk-UA"/>
        </w:rPr>
        <w:t xml:space="preserve">Зобов’язати заявника після відкриття поточного  рахунку повідомити комісію у 10-ти денний термін шляхом надання </w:t>
      </w:r>
      <w:r>
        <w:rPr>
          <w:rFonts w:ascii="Times New Roman" w:hAnsi="Times New Roman" w:cs="Times New Roman"/>
          <w:sz w:val="28"/>
          <w:szCs w:val="28"/>
          <w:lang w:val="uk-UA" w:eastAsia="en-US"/>
        </w:rPr>
        <w:t xml:space="preserve">договору про відкриття спеціального рахунка в уповноваженому банку.</w:t>
      </w: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p>
    <w:p w14:paraId="695C02FF">
      <w:pPr>
        <w:pStyle w:val="891"/>
        <w:pBdr/>
        <w:spacing w:after="0" w:line="268" w:lineRule="auto"/>
        <w:ind/>
        <w:jc w:val="both"/>
        <w:rPr>
          <w:rFonts w:ascii="Times New Roman" w:hAnsi="Times New Roman" w:cs="Times New Roman"/>
          <w:sz w:val="28"/>
          <w:szCs w:val="28"/>
          <w:lang w:val="uk-UA" w:eastAsia="en-US"/>
        </w:rPr>
      </w:pP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p>
    <w:p w14:paraId="3093FE5B">
      <w:pPr>
        <w:pStyle w:val="891"/>
        <w:pBdr/>
        <w:spacing w:after="0" w:line="268" w:lineRule="auto"/>
        <w:ind/>
        <w:jc w:val="both"/>
        <w:rPr>
          <w:rFonts w:ascii="Times New Roman" w:hAnsi="Times New Roman" w:cs="Times New Roman"/>
          <w:sz w:val="28"/>
          <w:szCs w:val="28"/>
          <w:lang w:val="uk-UA" w:eastAsia="en-US"/>
        </w:rPr>
      </w:pP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p>
    <w:p>
      <w:pPr>
        <w:pStyle w:val="891"/>
        <w:pBdr/>
        <w:spacing w:after="0" w:line="268" w:lineRule="auto"/>
        <w:ind/>
        <w:jc w:val="both"/>
        <w:rPr>
          <w:rFonts w:ascii="Times New Roman" w:hAnsi="Times New Roman" w:cs="Times New Roman"/>
          <w:sz w:val="28"/>
          <w:szCs w:val="28"/>
          <w:lang w:val="uk-UA" w:eastAsia="en-US"/>
        </w:rPr>
      </w:pP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r>
        <w:rPr>
          <w:rFonts w:ascii="Times New Roman" w:hAnsi="Times New Roman" w:cs="Times New Roman"/>
          <w:sz w:val="28"/>
          <w:szCs w:val="28"/>
          <w:lang w:val="uk-UA" w:eastAsia="en-US"/>
        </w:rPr>
      </w:r>
    </w:p>
    <w:p>
      <w:pPr>
        <w:pStyle w:val="891"/>
        <w:pBdr/>
        <w:spacing w:after="0" w:line="240" w:lineRule="auto"/>
        <w:ind/>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Перший заступник міського голови, </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голова комісії                                                                         Наталія ШАПТАЛА</w:t>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rPr>
          <w:rFonts w:ascii="Times New Roman" w:hAnsi="Times New Roman" w:cs="Times New Roman"/>
          <w:sz w:val="28"/>
          <w:szCs w:val="28"/>
          <w:lang w:val="uk-UA" w:eastAsia="uk-UA"/>
        </w:rPr>
      </w:pP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r>
        <w:rPr>
          <w:rFonts w:ascii="Times New Roman" w:hAnsi="Times New Roman" w:cs="Times New Roman"/>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Завідувач сектором</w:t>
      </w:r>
      <w:r>
        <w:rPr>
          <w:rFonts w:ascii="Times New Roman" w:hAnsi="Times New Roman"/>
          <w:color w:val="000000"/>
          <w:sz w:val="28"/>
          <w:szCs w:val="28"/>
          <w:lang w:val="uk-UA" w:eastAsia="uk-UA"/>
        </w:rPr>
        <w:t xml:space="preserve"> </w:t>
      </w:r>
      <w:r>
        <w:rPr>
          <w:rFonts w:ascii="Times New Roman" w:hAnsi="Times New Roman"/>
          <w:color w:val="000000"/>
          <w:sz w:val="28"/>
          <w:szCs w:val="28"/>
          <w:lang w:val="uk-UA" w:eastAsia="uk-UA"/>
        </w:rPr>
        <w:t xml:space="preserve">у справах ветеранів </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відділу соціального захисту </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p>
      <w:pPr>
        <w:pStyle w:val="891"/>
        <w:pBdr/>
        <w:spacing w:after="0" w:line="240" w:lineRule="auto"/>
        <w:ind/>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населення, секретар комісії                                                Оксана ФІЛІПЧУК</w:t>
      </w:r>
      <w:r>
        <w:rPr>
          <w:rFonts w:ascii="Times New Roman" w:hAnsi="Times New Roman"/>
          <w:color w:val="000000"/>
          <w:sz w:val="28"/>
          <w:szCs w:val="28"/>
          <w:lang w:val="uk-UA" w:eastAsia="uk-UA"/>
        </w:rPr>
      </w:r>
      <w:r>
        <w:rPr>
          <w:rFonts w:ascii="Times New Roman" w:hAnsi="Times New Roman"/>
          <w:color w:val="000000"/>
          <w:sz w:val="28"/>
          <w:szCs w:val="28"/>
          <w:lang w:val="uk-UA" w:eastAsia="uk-UA"/>
        </w:rPr>
      </w:r>
    </w:p>
    <w:sectPr>
      <w:footnotePr/>
      <w:endnotePr/>
      <w:type w:val="nextPage"/>
      <w:pgSz w:h="16838" w:orient="portrait" w:w="11906"/>
      <w:pgMar w:top="993" w:right="850" w:bottom="963" w:left="1701"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Wingdings">
    <w:panose1 w:val="05000000000000000000"/>
  </w:font>
  <w:font w:name="Symbol">
    <w:panose1 w:val="05050102010706020507"/>
  </w:font>
  <w:font w:name="SimSun">
    <w:panose1 w:val="02010600030101010101"/>
  </w:font>
  <w:font w:name="Verdana">
    <w:panose1 w:val="020B0604030504040204"/>
  </w:font>
  <w:font w:name="Tahoma">
    <w:panose1 w:val="020B0604030504040204"/>
  </w:font>
  <w:font w:name="Liberation Serif">
    <w:panose1 w:val="02020603050405020304"/>
  </w:font>
  <w:font w:name="Calibri Light">
    <w:panose1 w:val="020F030202020403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E254B1"/>
    <w:lvl w:ilvl="0">
      <w:isLgl w:val="false"/>
      <w:lvlJc w:val="left"/>
      <w:lvlText w:val=""/>
      <w:numFmt w:val="bullet"/>
      <w:pPr>
        <w:pBdr/>
        <w:spacing/>
        <w:ind w:hanging="360" w:left="720"/>
      </w:pPr>
      <w:rPr>
        <w:rFonts w:ascii="Symbol" w:hAnsi="Symbol"/>
      </w:rPr>
      <w:start w:val="1"/>
      <w:suff w:val="tab"/>
    </w:lvl>
    <w:lvl w:ilvl="1">
      <w:isLgl w:val="false"/>
      <w:lvlJc w:val="left"/>
      <w:lvlText w:val="-"/>
      <w:numFmt w:val="bullet"/>
      <w:pPr>
        <w:pBdr/>
        <w:spacing/>
        <w:ind w:hanging="360" w:left="1440"/>
      </w:pPr>
      <w:rPr>
        <w:rFonts w:ascii="Times New Roman" w:hAnsi="Times New Roman" w:eastAsia="Times New Roman" w:cs="Times New Roman"/>
        <w:b/>
      </w:rPr>
      <w:start w:val="0"/>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uk-UA"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Table Grid"/>
    <w:basedOn w:val="70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Table Grid Light"/>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1"/>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2"/>
    <w:basedOn w:val="70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Plain Table 3"/>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Plain Table 4"/>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Plain Table 5"/>
    <w:basedOn w:val="70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w:basedOn w:val="70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70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70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70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70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70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70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w:basedOn w:val="70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1"/>
    <w:basedOn w:val="70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5"/>
    <w:basedOn w:val="70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2 - Accent 6"/>
    <w:basedOn w:val="70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w:basedOn w:val="70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1"/>
    <w:basedOn w:val="70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3 - Accent 5"/>
    <w:basedOn w:val="70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3 - Accent 6"/>
    <w:basedOn w:val="70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w:basedOn w:val="70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1"/>
    <w:basedOn w:val="70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2"/>
    <w:basedOn w:val="70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3"/>
    <w:basedOn w:val="70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4 - Accent 4"/>
    <w:basedOn w:val="70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4 - Accent 5"/>
    <w:basedOn w:val="70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4 - Accent 6"/>
    <w:basedOn w:val="70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1"/>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2"/>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3"/>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5 Dark- Accent 4"/>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5 Dark - Accent 5"/>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5 Dark - Accent 6"/>
    <w:basedOn w:val="70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6 Colorful"/>
    <w:basedOn w:val="70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7">
    <w:name w:val="Grid Table 6 Colorful - Accent 1"/>
    <w:basedOn w:val="70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8">
    <w:name w:val="Grid Table 6 Colorful - Accent 2"/>
    <w:basedOn w:val="70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9">
    <w:name w:val="Grid Table 6 Colorful - Accent 3"/>
    <w:basedOn w:val="70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0">
    <w:name w:val="Grid Table 6 Colorful - Accent 4"/>
    <w:basedOn w:val="70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1">
    <w:name w:val="Grid Table 6 Colorful - Accent 5"/>
    <w:basedOn w:val="70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2">
    <w:name w:val="Grid Table 6 Colorful - Accent 6"/>
    <w:basedOn w:val="70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3">
    <w:name w:val="Grid Table 7 Colorful"/>
    <w:basedOn w:val="70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1"/>
    <w:basedOn w:val="70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2"/>
    <w:basedOn w:val="70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3"/>
    <w:basedOn w:val="70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7 Colorful - Accent 4"/>
    <w:basedOn w:val="70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7 Colorful - Accent 5"/>
    <w:basedOn w:val="70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7 Colorful - Accent 6"/>
    <w:basedOn w:val="70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1"/>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2"/>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3"/>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1 Light - Accent 4"/>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1 Light - Accent 5"/>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1 Light - Accent 6"/>
    <w:basedOn w:val="70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w:basedOn w:val="70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1"/>
    <w:basedOn w:val="70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2"/>
    <w:basedOn w:val="70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3"/>
    <w:basedOn w:val="70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2 - Accent 4"/>
    <w:basedOn w:val="70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2 - Accent 5"/>
    <w:basedOn w:val="70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2 - Accent 6"/>
    <w:basedOn w:val="70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w:basedOn w:val="70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1"/>
    <w:basedOn w:val="70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2"/>
    <w:basedOn w:val="70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3"/>
    <w:basedOn w:val="70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3 - Accent 4"/>
    <w:basedOn w:val="70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3 - Accent 5"/>
    <w:basedOn w:val="70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3 - Accent 6"/>
    <w:basedOn w:val="70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w:basedOn w:val="70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1"/>
    <w:basedOn w:val="70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2"/>
    <w:basedOn w:val="70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3"/>
    <w:basedOn w:val="70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4 - Accent 4"/>
    <w:basedOn w:val="70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4 - Accent 5"/>
    <w:basedOn w:val="70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4 - Accent 6"/>
    <w:basedOn w:val="70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5 Dark"/>
    <w:basedOn w:val="70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1"/>
    <w:basedOn w:val="70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2"/>
    <w:basedOn w:val="70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3"/>
    <w:basedOn w:val="70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5 Dark - Accent 4"/>
    <w:basedOn w:val="70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3">
    <w:name w:val="List Table 5 Dark - Accent 5"/>
    <w:basedOn w:val="70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4">
    <w:name w:val="List Table 5 Dark - Accent 6"/>
    <w:basedOn w:val="70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5">
    <w:name w:val="List Table 6 Colorful"/>
    <w:basedOn w:val="70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1"/>
    <w:basedOn w:val="70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2"/>
    <w:basedOn w:val="70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3"/>
    <w:basedOn w:val="70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6 Colorful - Accent 4"/>
    <w:basedOn w:val="70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6 Colorful - Accent 5"/>
    <w:basedOn w:val="70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6 Colorful - Accent 6"/>
    <w:basedOn w:val="70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7 Colorful"/>
    <w:basedOn w:val="70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3">
    <w:name w:val="List Table 7 Colorful - Accent 1"/>
    <w:basedOn w:val="70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4">
    <w:name w:val="List Table 7 Colorful - Accent 2"/>
    <w:basedOn w:val="70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05">
    <w:name w:val="List Table 7 Colorful - Accent 3"/>
    <w:basedOn w:val="70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06">
    <w:name w:val="List Table 7 Colorful - Accent 4"/>
    <w:basedOn w:val="70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07">
    <w:name w:val="List Table 7 Colorful - Accent 5"/>
    <w:basedOn w:val="70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08">
    <w:name w:val="List Table 7 Colorful - Accent 6"/>
    <w:basedOn w:val="70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09">
    <w:name w:val="Lined - Accent"/>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1"/>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2"/>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3"/>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ned - Accent 4"/>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ned - Accent 5"/>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ned - Accent 6"/>
    <w:basedOn w:val="70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w:basedOn w:val="70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1"/>
    <w:basedOn w:val="70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2"/>
    <w:basedOn w:val="70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3"/>
    <w:basedOn w:val="70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amp; Lined - Accent 4"/>
    <w:basedOn w:val="70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amp; Lined - Accent 5"/>
    <w:basedOn w:val="70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amp; Lined - Accent 6"/>
    <w:basedOn w:val="70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w:basedOn w:val="70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1"/>
    <w:basedOn w:val="70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2"/>
    <w:basedOn w:val="70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3"/>
    <w:basedOn w:val="70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 Accent 4"/>
    <w:basedOn w:val="70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 Accent 5"/>
    <w:basedOn w:val="70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 Accent 6"/>
    <w:basedOn w:val="70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0">
    <w:name w:val="Heading 1"/>
    <w:basedOn w:val="891"/>
    <w:next w:val="891"/>
    <w:link w:val="841"/>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1">
    <w:name w:val="Heading 2"/>
    <w:basedOn w:val="891"/>
    <w:next w:val="891"/>
    <w:link w:val="842"/>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2">
    <w:name w:val="Heading 3"/>
    <w:basedOn w:val="891"/>
    <w:next w:val="891"/>
    <w:link w:val="843"/>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3">
    <w:name w:val="Heading 4"/>
    <w:basedOn w:val="891"/>
    <w:next w:val="891"/>
    <w:link w:val="844"/>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4">
    <w:name w:val="Heading 5"/>
    <w:basedOn w:val="891"/>
    <w:next w:val="891"/>
    <w:link w:val="845"/>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5">
    <w:name w:val="Heading 6"/>
    <w:basedOn w:val="891"/>
    <w:next w:val="891"/>
    <w:link w:val="846"/>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6">
    <w:name w:val="Heading 7"/>
    <w:basedOn w:val="891"/>
    <w:next w:val="891"/>
    <w:link w:val="84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7">
    <w:name w:val="Heading 8"/>
    <w:basedOn w:val="891"/>
    <w:next w:val="891"/>
    <w:link w:val="84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8">
    <w:name w:val="Heading 9"/>
    <w:basedOn w:val="891"/>
    <w:next w:val="891"/>
    <w:link w:val="84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9" w:default="1">
    <w:name w:val="Default Paragraph Font"/>
    <w:uiPriority w:val="1"/>
    <w:semiHidden/>
    <w:unhideWhenUsed/>
    <w:pPr>
      <w:pBdr/>
      <w:spacing/>
      <w:ind/>
    </w:pPr>
  </w:style>
  <w:style w:type="numbering" w:styleId="840" w:default="1">
    <w:name w:val="No List"/>
    <w:uiPriority w:val="99"/>
    <w:semiHidden/>
    <w:unhideWhenUsed/>
    <w:pPr>
      <w:pBdr/>
      <w:spacing/>
      <w:ind/>
    </w:pPr>
  </w:style>
  <w:style w:type="character" w:styleId="841">
    <w:name w:val="Heading 1 Char"/>
    <w:basedOn w:val="839"/>
    <w:link w:val="830"/>
    <w:uiPriority w:val="9"/>
    <w:pPr>
      <w:pBdr/>
      <w:spacing/>
      <w:ind/>
    </w:pPr>
    <w:rPr>
      <w:rFonts w:ascii="Arial" w:hAnsi="Arial" w:eastAsia="Arial" w:cs="Arial"/>
      <w:color w:val="0f4761" w:themeColor="accent1" w:themeShade="BF"/>
      <w:sz w:val="40"/>
      <w:szCs w:val="40"/>
    </w:rPr>
  </w:style>
  <w:style w:type="character" w:styleId="842">
    <w:name w:val="Heading 2 Char"/>
    <w:basedOn w:val="839"/>
    <w:link w:val="831"/>
    <w:uiPriority w:val="9"/>
    <w:pPr>
      <w:pBdr/>
      <w:spacing/>
      <w:ind/>
    </w:pPr>
    <w:rPr>
      <w:rFonts w:ascii="Arial" w:hAnsi="Arial" w:eastAsia="Arial" w:cs="Arial"/>
      <w:color w:val="0f4761" w:themeColor="accent1" w:themeShade="BF"/>
      <w:sz w:val="32"/>
      <w:szCs w:val="32"/>
    </w:rPr>
  </w:style>
  <w:style w:type="character" w:styleId="843">
    <w:name w:val="Heading 3 Char"/>
    <w:basedOn w:val="839"/>
    <w:link w:val="832"/>
    <w:uiPriority w:val="9"/>
    <w:pPr>
      <w:pBdr/>
      <w:spacing/>
      <w:ind/>
    </w:pPr>
    <w:rPr>
      <w:rFonts w:ascii="Arial" w:hAnsi="Arial" w:eastAsia="Arial" w:cs="Arial"/>
      <w:color w:val="0f4761" w:themeColor="accent1" w:themeShade="BF"/>
      <w:sz w:val="28"/>
      <w:szCs w:val="28"/>
    </w:rPr>
  </w:style>
  <w:style w:type="character" w:styleId="844">
    <w:name w:val="Heading 4 Char"/>
    <w:basedOn w:val="839"/>
    <w:link w:val="833"/>
    <w:uiPriority w:val="9"/>
    <w:pPr>
      <w:pBdr/>
      <w:spacing/>
      <w:ind/>
    </w:pPr>
    <w:rPr>
      <w:rFonts w:ascii="Arial" w:hAnsi="Arial" w:eastAsia="Arial" w:cs="Arial"/>
      <w:i/>
      <w:iCs/>
      <w:color w:val="0f4761" w:themeColor="accent1" w:themeShade="BF"/>
    </w:rPr>
  </w:style>
  <w:style w:type="character" w:styleId="845">
    <w:name w:val="Heading 5 Char"/>
    <w:basedOn w:val="839"/>
    <w:link w:val="834"/>
    <w:uiPriority w:val="9"/>
    <w:pPr>
      <w:pBdr/>
      <w:spacing/>
      <w:ind/>
    </w:pPr>
    <w:rPr>
      <w:rFonts w:ascii="Arial" w:hAnsi="Arial" w:eastAsia="Arial" w:cs="Arial"/>
      <w:color w:val="0f4761" w:themeColor="accent1" w:themeShade="BF"/>
    </w:rPr>
  </w:style>
  <w:style w:type="character" w:styleId="846">
    <w:name w:val="Heading 6 Char"/>
    <w:basedOn w:val="839"/>
    <w:link w:val="835"/>
    <w:uiPriority w:val="9"/>
    <w:pPr>
      <w:pBdr/>
      <w:spacing/>
      <w:ind/>
    </w:pPr>
    <w:rPr>
      <w:rFonts w:ascii="Arial" w:hAnsi="Arial" w:eastAsia="Arial" w:cs="Arial"/>
      <w:i/>
      <w:iCs/>
      <w:color w:val="595959" w:themeColor="text1" w:themeTint="A6"/>
    </w:rPr>
  </w:style>
  <w:style w:type="character" w:styleId="847">
    <w:name w:val="Heading 7 Char"/>
    <w:basedOn w:val="839"/>
    <w:link w:val="836"/>
    <w:uiPriority w:val="9"/>
    <w:pPr>
      <w:pBdr/>
      <w:spacing/>
      <w:ind/>
    </w:pPr>
    <w:rPr>
      <w:rFonts w:ascii="Arial" w:hAnsi="Arial" w:eastAsia="Arial" w:cs="Arial"/>
      <w:color w:val="595959" w:themeColor="text1" w:themeTint="A6"/>
    </w:rPr>
  </w:style>
  <w:style w:type="character" w:styleId="848">
    <w:name w:val="Heading 8 Char"/>
    <w:basedOn w:val="839"/>
    <w:link w:val="837"/>
    <w:uiPriority w:val="9"/>
    <w:pPr>
      <w:pBdr/>
      <w:spacing/>
      <w:ind/>
    </w:pPr>
    <w:rPr>
      <w:rFonts w:ascii="Arial" w:hAnsi="Arial" w:eastAsia="Arial" w:cs="Arial"/>
      <w:i/>
      <w:iCs/>
      <w:color w:val="272727" w:themeColor="text1" w:themeTint="D8"/>
    </w:rPr>
  </w:style>
  <w:style w:type="character" w:styleId="849">
    <w:name w:val="Heading 9 Char"/>
    <w:basedOn w:val="839"/>
    <w:link w:val="838"/>
    <w:uiPriority w:val="9"/>
    <w:pPr>
      <w:pBdr/>
      <w:spacing/>
      <w:ind/>
    </w:pPr>
    <w:rPr>
      <w:rFonts w:ascii="Arial" w:hAnsi="Arial" w:eastAsia="Arial" w:cs="Arial"/>
      <w:i/>
      <w:iCs/>
      <w:color w:val="272727" w:themeColor="text1" w:themeTint="D8"/>
    </w:rPr>
  </w:style>
  <w:style w:type="paragraph" w:styleId="850">
    <w:name w:val="Title"/>
    <w:basedOn w:val="891"/>
    <w:next w:val="891"/>
    <w:link w:val="851"/>
    <w:uiPriority w:val="10"/>
    <w:qFormat/>
    <w:pPr>
      <w:pBdr/>
      <w:spacing w:after="80" w:line="240" w:lineRule="auto"/>
      <w:ind/>
      <w:contextualSpacing w:val="true"/>
    </w:pPr>
    <w:rPr>
      <w:rFonts w:ascii="Arial" w:hAnsi="Arial" w:eastAsia="Arial" w:cs="Arial"/>
      <w:spacing w:val="-10"/>
      <w:sz w:val="56"/>
      <w:szCs w:val="56"/>
    </w:rPr>
  </w:style>
  <w:style w:type="character" w:styleId="851">
    <w:name w:val="Title Char"/>
    <w:basedOn w:val="839"/>
    <w:link w:val="850"/>
    <w:uiPriority w:val="10"/>
    <w:pPr>
      <w:pBdr/>
      <w:spacing/>
      <w:ind/>
    </w:pPr>
    <w:rPr>
      <w:rFonts w:ascii="Arial" w:hAnsi="Arial" w:eastAsia="Arial" w:cs="Arial"/>
      <w:spacing w:val="-10"/>
      <w:sz w:val="56"/>
      <w:szCs w:val="56"/>
    </w:rPr>
  </w:style>
  <w:style w:type="paragraph" w:styleId="852">
    <w:name w:val="Subtitle"/>
    <w:basedOn w:val="891"/>
    <w:next w:val="891"/>
    <w:link w:val="853"/>
    <w:uiPriority w:val="11"/>
    <w:qFormat/>
    <w:pPr>
      <w:numPr>
        <w:ilvl w:val="1"/>
      </w:numPr>
      <w:pBdr/>
      <w:spacing/>
      <w:ind/>
    </w:pPr>
    <w:rPr>
      <w:color w:val="595959" w:themeColor="text1" w:themeTint="A6"/>
      <w:spacing w:val="15"/>
      <w:sz w:val="28"/>
      <w:szCs w:val="28"/>
    </w:rPr>
  </w:style>
  <w:style w:type="character" w:styleId="853">
    <w:name w:val="Subtitle Char"/>
    <w:basedOn w:val="839"/>
    <w:link w:val="852"/>
    <w:uiPriority w:val="11"/>
    <w:pPr>
      <w:pBdr/>
      <w:spacing/>
      <w:ind/>
    </w:pPr>
    <w:rPr>
      <w:color w:val="595959" w:themeColor="text1" w:themeTint="A6"/>
      <w:spacing w:val="15"/>
      <w:sz w:val="28"/>
      <w:szCs w:val="28"/>
    </w:rPr>
  </w:style>
  <w:style w:type="paragraph" w:styleId="854">
    <w:name w:val="Quote"/>
    <w:basedOn w:val="891"/>
    <w:next w:val="891"/>
    <w:link w:val="855"/>
    <w:uiPriority w:val="29"/>
    <w:qFormat/>
    <w:pPr>
      <w:pBdr/>
      <w:spacing w:before="160"/>
      <w:ind/>
      <w:jc w:val="center"/>
    </w:pPr>
    <w:rPr>
      <w:i/>
      <w:iCs/>
      <w:color w:val="404040" w:themeColor="text1" w:themeTint="BF"/>
    </w:rPr>
  </w:style>
  <w:style w:type="character" w:styleId="855">
    <w:name w:val="Quote Char"/>
    <w:basedOn w:val="839"/>
    <w:link w:val="854"/>
    <w:uiPriority w:val="29"/>
    <w:pPr>
      <w:pBdr/>
      <w:spacing/>
      <w:ind/>
    </w:pPr>
    <w:rPr>
      <w:i/>
      <w:iCs/>
      <w:color w:val="404040" w:themeColor="text1" w:themeTint="BF"/>
    </w:rPr>
  </w:style>
  <w:style w:type="character" w:styleId="856">
    <w:name w:val="Intense Emphasis"/>
    <w:basedOn w:val="839"/>
    <w:uiPriority w:val="21"/>
    <w:qFormat/>
    <w:pPr>
      <w:pBdr/>
      <w:spacing/>
      <w:ind/>
    </w:pPr>
    <w:rPr>
      <w:i/>
      <w:iCs/>
      <w:color w:val="0f4761" w:themeColor="accent1" w:themeShade="BF"/>
    </w:rPr>
  </w:style>
  <w:style w:type="paragraph" w:styleId="857">
    <w:name w:val="Intense Quote"/>
    <w:basedOn w:val="891"/>
    <w:next w:val="891"/>
    <w:link w:val="85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8">
    <w:name w:val="Intense Quote Char"/>
    <w:basedOn w:val="839"/>
    <w:link w:val="857"/>
    <w:uiPriority w:val="30"/>
    <w:pPr>
      <w:pBdr/>
      <w:spacing/>
      <w:ind/>
    </w:pPr>
    <w:rPr>
      <w:i/>
      <w:iCs/>
      <w:color w:val="0f4761" w:themeColor="accent1" w:themeShade="BF"/>
    </w:rPr>
  </w:style>
  <w:style w:type="character" w:styleId="859">
    <w:name w:val="Intense Reference"/>
    <w:basedOn w:val="839"/>
    <w:uiPriority w:val="32"/>
    <w:qFormat/>
    <w:pPr>
      <w:pBdr/>
      <w:spacing/>
      <w:ind/>
    </w:pPr>
    <w:rPr>
      <w:b/>
      <w:bCs/>
      <w:smallCaps/>
      <w:color w:val="0f4761" w:themeColor="accent1" w:themeShade="BF"/>
      <w:spacing w:val="5"/>
    </w:rPr>
  </w:style>
  <w:style w:type="paragraph" w:styleId="860">
    <w:name w:val="No Spacing"/>
    <w:basedOn w:val="891"/>
    <w:uiPriority w:val="1"/>
    <w:qFormat/>
    <w:pPr>
      <w:pBdr/>
      <w:spacing w:after="0" w:line="240" w:lineRule="auto"/>
      <w:ind/>
    </w:pPr>
  </w:style>
  <w:style w:type="character" w:styleId="861">
    <w:name w:val="Subtle Emphasis"/>
    <w:basedOn w:val="839"/>
    <w:uiPriority w:val="19"/>
    <w:qFormat/>
    <w:pPr>
      <w:pBdr/>
      <w:spacing/>
      <w:ind/>
    </w:pPr>
    <w:rPr>
      <w:i/>
      <w:iCs/>
      <w:color w:val="404040" w:themeColor="text1" w:themeTint="BF"/>
    </w:rPr>
  </w:style>
  <w:style w:type="character" w:styleId="862">
    <w:name w:val="Emphasis"/>
    <w:basedOn w:val="839"/>
    <w:uiPriority w:val="20"/>
    <w:qFormat/>
    <w:pPr>
      <w:pBdr/>
      <w:spacing/>
      <w:ind/>
    </w:pPr>
    <w:rPr>
      <w:i/>
      <w:iCs/>
    </w:rPr>
  </w:style>
  <w:style w:type="character" w:styleId="863">
    <w:name w:val="Strong"/>
    <w:basedOn w:val="839"/>
    <w:uiPriority w:val="22"/>
    <w:qFormat/>
    <w:pPr>
      <w:pBdr/>
      <w:spacing/>
      <w:ind/>
    </w:pPr>
    <w:rPr>
      <w:b/>
      <w:bCs/>
    </w:rPr>
  </w:style>
  <w:style w:type="character" w:styleId="864">
    <w:name w:val="Subtle Reference"/>
    <w:basedOn w:val="839"/>
    <w:uiPriority w:val="31"/>
    <w:qFormat/>
    <w:pPr>
      <w:pBdr/>
      <w:spacing/>
      <w:ind/>
    </w:pPr>
    <w:rPr>
      <w:smallCaps/>
      <w:color w:val="5a5a5a" w:themeColor="text1" w:themeTint="A5"/>
    </w:rPr>
  </w:style>
  <w:style w:type="character" w:styleId="865">
    <w:name w:val="Book Title"/>
    <w:basedOn w:val="839"/>
    <w:uiPriority w:val="33"/>
    <w:qFormat/>
    <w:pPr>
      <w:pBdr/>
      <w:spacing/>
      <w:ind/>
    </w:pPr>
    <w:rPr>
      <w:b/>
      <w:bCs/>
      <w:i/>
      <w:iCs/>
      <w:spacing w:val="5"/>
    </w:rPr>
  </w:style>
  <w:style w:type="paragraph" w:styleId="866">
    <w:name w:val="Header"/>
    <w:basedOn w:val="891"/>
    <w:link w:val="867"/>
    <w:uiPriority w:val="99"/>
    <w:unhideWhenUsed/>
    <w:pPr>
      <w:pBdr/>
      <w:tabs>
        <w:tab w:val="center" w:leader="none" w:pos="4844"/>
        <w:tab w:val="right" w:leader="none" w:pos="9689"/>
      </w:tabs>
      <w:spacing w:after="0" w:line="240" w:lineRule="auto"/>
      <w:ind/>
    </w:pPr>
  </w:style>
  <w:style w:type="character" w:styleId="867">
    <w:name w:val="Header Char"/>
    <w:basedOn w:val="839"/>
    <w:link w:val="866"/>
    <w:uiPriority w:val="99"/>
    <w:pPr>
      <w:pBdr/>
      <w:spacing/>
      <w:ind/>
    </w:pPr>
  </w:style>
  <w:style w:type="paragraph" w:styleId="868">
    <w:name w:val="Footer"/>
    <w:basedOn w:val="891"/>
    <w:link w:val="869"/>
    <w:uiPriority w:val="99"/>
    <w:unhideWhenUsed/>
    <w:pPr>
      <w:pBdr/>
      <w:tabs>
        <w:tab w:val="center" w:leader="none" w:pos="4844"/>
        <w:tab w:val="right" w:leader="none" w:pos="9689"/>
      </w:tabs>
      <w:spacing w:after="0" w:line="240" w:lineRule="auto"/>
      <w:ind/>
    </w:pPr>
  </w:style>
  <w:style w:type="character" w:styleId="869">
    <w:name w:val="Footer Char"/>
    <w:basedOn w:val="839"/>
    <w:link w:val="868"/>
    <w:uiPriority w:val="99"/>
    <w:pPr>
      <w:pBdr/>
      <w:spacing/>
      <w:ind/>
    </w:pPr>
  </w:style>
  <w:style w:type="paragraph" w:styleId="870">
    <w:name w:val="Caption"/>
    <w:basedOn w:val="891"/>
    <w:next w:val="891"/>
    <w:uiPriority w:val="35"/>
    <w:unhideWhenUsed/>
    <w:qFormat/>
    <w:pPr>
      <w:pBdr/>
      <w:spacing w:after="200" w:line="240" w:lineRule="auto"/>
      <w:ind/>
    </w:pPr>
    <w:rPr>
      <w:i/>
      <w:iCs/>
      <w:color w:val="0e2841" w:themeColor="text2"/>
      <w:sz w:val="18"/>
      <w:szCs w:val="18"/>
    </w:rPr>
  </w:style>
  <w:style w:type="paragraph" w:styleId="871">
    <w:name w:val="footnote text"/>
    <w:basedOn w:val="891"/>
    <w:link w:val="872"/>
    <w:uiPriority w:val="99"/>
    <w:semiHidden/>
    <w:unhideWhenUsed/>
    <w:pPr>
      <w:pBdr/>
      <w:spacing w:after="0" w:line="240" w:lineRule="auto"/>
      <w:ind/>
    </w:pPr>
    <w:rPr>
      <w:sz w:val="20"/>
      <w:szCs w:val="20"/>
    </w:rPr>
  </w:style>
  <w:style w:type="character" w:styleId="872">
    <w:name w:val="Footnote Text Char"/>
    <w:basedOn w:val="839"/>
    <w:link w:val="871"/>
    <w:uiPriority w:val="99"/>
    <w:semiHidden/>
    <w:pPr>
      <w:pBdr/>
      <w:spacing/>
      <w:ind/>
    </w:pPr>
    <w:rPr>
      <w:sz w:val="20"/>
      <w:szCs w:val="20"/>
    </w:rPr>
  </w:style>
  <w:style w:type="character" w:styleId="873">
    <w:name w:val="footnote reference"/>
    <w:basedOn w:val="839"/>
    <w:uiPriority w:val="99"/>
    <w:semiHidden/>
    <w:unhideWhenUsed/>
    <w:pPr>
      <w:pBdr/>
      <w:spacing/>
      <w:ind/>
    </w:pPr>
    <w:rPr>
      <w:vertAlign w:val="superscript"/>
    </w:rPr>
  </w:style>
  <w:style w:type="paragraph" w:styleId="874">
    <w:name w:val="endnote text"/>
    <w:basedOn w:val="891"/>
    <w:link w:val="875"/>
    <w:uiPriority w:val="99"/>
    <w:semiHidden/>
    <w:unhideWhenUsed/>
    <w:pPr>
      <w:pBdr/>
      <w:spacing w:after="0" w:line="240" w:lineRule="auto"/>
      <w:ind/>
    </w:pPr>
    <w:rPr>
      <w:sz w:val="20"/>
      <w:szCs w:val="20"/>
    </w:rPr>
  </w:style>
  <w:style w:type="character" w:styleId="875">
    <w:name w:val="Endnote Text Char"/>
    <w:basedOn w:val="839"/>
    <w:link w:val="874"/>
    <w:uiPriority w:val="99"/>
    <w:semiHidden/>
    <w:pPr>
      <w:pBdr/>
      <w:spacing/>
      <w:ind/>
    </w:pPr>
    <w:rPr>
      <w:sz w:val="20"/>
      <w:szCs w:val="20"/>
    </w:rPr>
  </w:style>
  <w:style w:type="character" w:styleId="876">
    <w:name w:val="endnote reference"/>
    <w:basedOn w:val="839"/>
    <w:uiPriority w:val="99"/>
    <w:semiHidden/>
    <w:unhideWhenUsed/>
    <w:pPr>
      <w:pBdr/>
      <w:spacing/>
      <w:ind/>
    </w:pPr>
    <w:rPr>
      <w:vertAlign w:val="superscript"/>
    </w:rPr>
  </w:style>
  <w:style w:type="character" w:styleId="877">
    <w:name w:val="Hyperlink"/>
    <w:basedOn w:val="839"/>
    <w:uiPriority w:val="99"/>
    <w:unhideWhenUsed/>
    <w:pPr>
      <w:pBdr/>
      <w:spacing/>
      <w:ind/>
    </w:pPr>
    <w:rPr>
      <w:color w:val="0563c1" w:themeColor="hyperlink"/>
      <w:u w:val="single"/>
    </w:rPr>
  </w:style>
  <w:style w:type="character" w:styleId="878">
    <w:name w:val="FollowedHyperlink"/>
    <w:basedOn w:val="839"/>
    <w:uiPriority w:val="99"/>
    <w:semiHidden/>
    <w:unhideWhenUsed/>
    <w:pPr>
      <w:pBdr/>
      <w:spacing/>
      <w:ind/>
    </w:pPr>
    <w:rPr>
      <w:color w:val="954f72" w:themeColor="followedHyperlink"/>
      <w:u w:val="single"/>
    </w:rPr>
  </w:style>
  <w:style w:type="paragraph" w:styleId="879">
    <w:name w:val="toc 1"/>
    <w:basedOn w:val="891"/>
    <w:next w:val="891"/>
    <w:uiPriority w:val="39"/>
    <w:unhideWhenUsed/>
    <w:pPr>
      <w:pBdr/>
      <w:spacing w:after="100"/>
      <w:ind/>
    </w:pPr>
  </w:style>
  <w:style w:type="paragraph" w:styleId="880">
    <w:name w:val="toc 2"/>
    <w:basedOn w:val="891"/>
    <w:next w:val="891"/>
    <w:uiPriority w:val="39"/>
    <w:unhideWhenUsed/>
    <w:pPr>
      <w:pBdr/>
      <w:spacing w:after="100"/>
      <w:ind w:left="220"/>
    </w:pPr>
  </w:style>
  <w:style w:type="paragraph" w:styleId="881">
    <w:name w:val="toc 3"/>
    <w:basedOn w:val="891"/>
    <w:next w:val="891"/>
    <w:uiPriority w:val="39"/>
    <w:unhideWhenUsed/>
    <w:pPr>
      <w:pBdr/>
      <w:spacing w:after="100"/>
      <w:ind w:left="440"/>
    </w:pPr>
  </w:style>
  <w:style w:type="paragraph" w:styleId="882">
    <w:name w:val="toc 4"/>
    <w:basedOn w:val="891"/>
    <w:next w:val="891"/>
    <w:uiPriority w:val="39"/>
    <w:unhideWhenUsed/>
    <w:pPr>
      <w:pBdr/>
      <w:spacing w:after="100"/>
      <w:ind w:left="660"/>
    </w:pPr>
  </w:style>
  <w:style w:type="paragraph" w:styleId="883">
    <w:name w:val="toc 5"/>
    <w:basedOn w:val="891"/>
    <w:next w:val="891"/>
    <w:uiPriority w:val="39"/>
    <w:unhideWhenUsed/>
    <w:pPr>
      <w:pBdr/>
      <w:spacing w:after="100"/>
      <w:ind w:left="880"/>
    </w:pPr>
  </w:style>
  <w:style w:type="paragraph" w:styleId="884">
    <w:name w:val="toc 6"/>
    <w:basedOn w:val="891"/>
    <w:next w:val="891"/>
    <w:uiPriority w:val="39"/>
    <w:unhideWhenUsed/>
    <w:pPr>
      <w:pBdr/>
      <w:spacing w:after="100"/>
      <w:ind w:left="1100"/>
    </w:pPr>
  </w:style>
  <w:style w:type="paragraph" w:styleId="885">
    <w:name w:val="toc 7"/>
    <w:basedOn w:val="891"/>
    <w:next w:val="891"/>
    <w:uiPriority w:val="39"/>
    <w:unhideWhenUsed/>
    <w:pPr>
      <w:pBdr/>
      <w:spacing w:after="100"/>
      <w:ind w:left="1320"/>
    </w:pPr>
  </w:style>
  <w:style w:type="paragraph" w:styleId="886">
    <w:name w:val="toc 8"/>
    <w:basedOn w:val="891"/>
    <w:next w:val="891"/>
    <w:uiPriority w:val="39"/>
    <w:unhideWhenUsed/>
    <w:pPr>
      <w:pBdr/>
      <w:spacing w:after="100"/>
      <w:ind w:left="1540"/>
    </w:pPr>
  </w:style>
  <w:style w:type="paragraph" w:styleId="887">
    <w:name w:val="toc 9"/>
    <w:basedOn w:val="891"/>
    <w:next w:val="891"/>
    <w:uiPriority w:val="39"/>
    <w:unhideWhenUsed/>
    <w:pPr>
      <w:pBdr/>
      <w:spacing w:after="100"/>
      <w:ind w:left="1760"/>
    </w:pPr>
  </w:style>
  <w:style w:type="character" w:styleId="888">
    <w:name w:val="Placeholder Text"/>
    <w:basedOn w:val="839"/>
    <w:uiPriority w:val="99"/>
    <w:semiHidden/>
    <w:pPr>
      <w:pBdr/>
      <w:spacing/>
      <w:ind/>
    </w:pPr>
    <w:rPr>
      <w:color w:val="666666"/>
    </w:rPr>
  </w:style>
  <w:style w:type="paragraph" w:styleId="889">
    <w:name w:val="TOC Heading"/>
    <w:uiPriority w:val="39"/>
    <w:unhideWhenUsed/>
    <w:pPr>
      <w:pBdr/>
      <w:spacing/>
      <w:ind/>
    </w:pPr>
  </w:style>
  <w:style w:type="paragraph" w:styleId="890">
    <w:name w:val="table of figures"/>
    <w:basedOn w:val="891"/>
    <w:next w:val="891"/>
    <w:uiPriority w:val="99"/>
    <w:unhideWhenUsed/>
    <w:pPr>
      <w:pBdr/>
      <w:spacing w:after="0" w:afterAutospacing="0"/>
      <w:ind/>
    </w:pPr>
  </w:style>
  <w:style w:type="paragraph" w:styleId="891" w:default="1">
    <w:name w:val="Normal"/>
    <w:next w:val="891"/>
    <w:link w:val="891"/>
    <w:qFormat/>
    <w:pPr>
      <w:pBdr/>
      <w:spacing w:after="160" w:line="259" w:lineRule="auto"/>
      <w:ind/>
    </w:pPr>
    <w:rPr>
      <w:rFonts w:cs="Calibri"/>
      <w:sz w:val="22"/>
      <w:szCs w:val="22"/>
      <w:lang w:val="ru-RU" w:eastAsia="en-US" w:bidi="ar-SA"/>
    </w:rPr>
  </w:style>
  <w:style w:type="paragraph" w:styleId="892">
    <w:name w:val="Заголовок 3"/>
    <w:basedOn w:val="891"/>
    <w:next w:val="891"/>
    <w:link w:val="904"/>
    <w:qFormat/>
    <w:pPr>
      <w:keepNext w:val="true"/>
      <w:pBdr/>
      <w:spacing w:after="60" w:before="240" w:line="276" w:lineRule="auto"/>
      <w:ind/>
      <w:outlineLvl w:val="2"/>
    </w:pPr>
    <w:rPr>
      <w:rFonts w:ascii="Calibri Light" w:hAnsi="Calibri Light" w:cs="Times New Roman"/>
      <w:b/>
      <w:bCs/>
      <w:sz w:val="26"/>
      <w:szCs w:val="26"/>
    </w:rPr>
  </w:style>
  <w:style w:type="character" w:styleId="893">
    <w:name w:val="Основной шрифт абзаца"/>
    <w:next w:val="893"/>
    <w:link w:val="891"/>
    <w:uiPriority w:val="1"/>
    <w:unhideWhenUsed/>
    <w:pPr>
      <w:pBdr/>
      <w:spacing/>
      <w:ind/>
    </w:pPr>
  </w:style>
  <w:style w:type="table" w:styleId="894">
    <w:name w:val="Обычная таблица"/>
    <w:next w:val="894"/>
    <w:link w:val="891"/>
    <w:uiPriority w:val="99"/>
    <w:semiHidden/>
    <w:unhideWhenUsed/>
    <w:qFormat/>
    <w:pPr>
      <w:pBdr/>
      <w:spacing/>
      <w:ind/>
    </w:pPr>
    <w:tblPr>
      <w:tblInd w:w="0" w:type="dxa"/>
      <w:tblW w:w="0" w:type="auto"/>
      <w:tblCellMar>
        <w:left w:w="108" w:type="dxa"/>
        <w:top w:w="0" w:type="dxa"/>
        <w:right w:w="108" w:type="dxa"/>
        <w:bottom w:w="0" w:type="dxa"/>
      </w:tblCellMar>
      <w:tblBorders/>
      <w:tblLayout w:type="fixed"/>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5">
    <w:name w:val="Нет списка"/>
    <w:next w:val="895"/>
    <w:link w:val="891"/>
    <w:uiPriority w:val="99"/>
    <w:semiHidden/>
    <w:unhideWhenUsed/>
    <w:pPr>
      <w:pBdr/>
      <w:spacing/>
      <w:ind/>
    </w:pPr>
  </w:style>
  <w:style w:type="paragraph" w:styleId="896">
    <w:name w:val="List Paragraph"/>
    <w:basedOn w:val="891"/>
    <w:next w:val="896"/>
    <w:link w:val="891"/>
    <w:uiPriority w:val="99"/>
    <w:qFormat/>
    <w:pPr>
      <w:pBdr/>
      <w:spacing/>
      <w:ind w:left="720"/>
    </w:pPr>
  </w:style>
  <w:style w:type="paragraph" w:styleId="897">
    <w:name w:val="Текст выноски"/>
    <w:basedOn w:val="891"/>
    <w:next w:val="897"/>
    <w:link w:val="898"/>
    <w:uiPriority w:val="99"/>
    <w:semiHidden/>
    <w:pPr>
      <w:pBdr/>
      <w:spacing w:after="0" w:line="240" w:lineRule="auto"/>
      <w:ind/>
    </w:pPr>
    <w:rPr>
      <w:rFonts w:ascii="Tahoma" w:hAnsi="Tahoma" w:cs="Tahoma"/>
      <w:sz w:val="16"/>
      <w:szCs w:val="16"/>
    </w:rPr>
  </w:style>
  <w:style w:type="character" w:styleId="898">
    <w:name w:val="Текст выноски Знак"/>
    <w:next w:val="898"/>
    <w:link w:val="897"/>
    <w:uiPriority w:val="99"/>
    <w:semiHidden/>
    <w:pPr>
      <w:pBdr/>
      <w:spacing/>
      <w:ind/>
    </w:pPr>
    <w:rPr>
      <w:rFonts w:ascii="Tahoma" w:hAnsi="Tahoma" w:cs="Tahoma"/>
      <w:sz w:val="16"/>
      <w:szCs w:val="16"/>
    </w:rPr>
  </w:style>
  <w:style w:type="paragraph" w:styleId="899">
    <w:name w:val="Знак"/>
    <w:basedOn w:val="891"/>
    <w:next w:val="899"/>
    <w:link w:val="891"/>
    <w:uiPriority w:val="99"/>
    <w:pPr>
      <w:pBdr/>
      <w:spacing w:after="0" w:line="240" w:lineRule="auto"/>
      <w:ind/>
    </w:pPr>
    <w:rPr>
      <w:rFonts w:ascii="Verdana" w:hAnsi="Verdana" w:cs="Verdana"/>
      <w:sz w:val="20"/>
      <w:szCs w:val="20"/>
      <w:lang w:val="en-US"/>
    </w:rPr>
  </w:style>
  <w:style w:type="paragraph" w:styleId="900">
    <w:name w:val="Обычный (веб)"/>
    <w:basedOn w:val="891"/>
    <w:next w:val="900"/>
    <w:link w:val="901"/>
    <w:uiPriority w:val="99"/>
    <w:pPr>
      <w:pBdr/>
      <w:spacing w:after="100" w:afterAutospacing="1" w:before="100" w:beforeAutospacing="1" w:line="240" w:lineRule="auto"/>
      <w:ind/>
    </w:pPr>
    <w:rPr>
      <w:rFonts w:cs="Times New Roman"/>
      <w:sz w:val="24"/>
      <w:szCs w:val="20"/>
      <w:lang w:val="uk-UA" w:eastAsia="uk-UA"/>
    </w:rPr>
  </w:style>
  <w:style w:type="character" w:styleId="901">
    <w:name w:val="Обычный (веб) Знак"/>
    <w:next w:val="901"/>
    <w:link w:val="900"/>
    <w:uiPriority w:val="99"/>
    <w:pPr>
      <w:pBdr/>
      <w:spacing/>
      <w:ind/>
    </w:pPr>
    <w:rPr>
      <w:sz w:val="24"/>
      <w:lang w:val="uk-UA" w:eastAsia="uk-UA"/>
    </w:rPr>
  </w:style>
  <w:style w:type="paragraph" w:styleId="902">
    <w:name w:val="Основной текст"/>
    <w:basedOn w:val="891"/>
    <w:next w:val="902"/>
    <w:link w:val="903"/>
    <w:uiPriority w:val="99"/>
    <w:pPr>
      <w:pBdr/>
      <w:spacing w:after="140" w:line="288" w:lineRule="auto"/>
      <w:ind/>
    </w:pPr>
    <w:rPr>
      <w:rFonts w:ascii="Liberation Serif" w:hAnsi="Liberation Serif" w:eastAsia="SimSun" w:cs="Liberation Serif"/>
      <w:sz w:val="24"/>
      <w:szCs w:val="24"/>
      <w:lang w:val="uk-UA" w:eastAsia="zh-CN"/>
    </w:rPr>
  </w:style>
  <w:style w:type="character" w:styleId="903">
    <w:name w:val="Основной текст Знак"/>
    <w:next w:val="903"/>
    <w:link w:val="902"/>
    <w:uiPriority w:val="99"/>
    <w:semiHidden/>
    <w:pPr>
      <w:pBdr/>
      <w:spacing/>
      <w:ind/>
    </w:pPr>
    <w:rPr>
      <w:rFonts w:cs="Times New Roman"/>
      <w:lang w:val="en-US" w:eastAsia="en-US"/>
    </w:rPr>
  </w:style>
  <w:style w:type="character" w:styleId="904">
    <w:name w:val="Заголовок 3 Знак"/>
    <w:next w:val="904"/>
    <w:link w:val="892"/>
    <w:pPr>
      <w:pBdr/>
      <w:spacing/>
      <w:ind/>
    </w:pPr>
    <w:rPr>
      <w:rFonts w:ascii="Calibri Light" w:hAnsi="Calibri Light"/>
      <w:b/>
      <w:bCs/>
      <w:sz w:val="26"/>
      <w:szCs w:val="26"/>
      <w:lang w:val="ru-RU" w:eastAsia="en-US" w:bidi="ar-SA"/>
    </w:rPr>
  </w:style>
  <w:style w:type="paragraph" w:styleId="905">
    <w:name w:val="docdata"/>
    <w:basedOn w:val="891"/>
    <w:next w:val="905"/>
    <w:link w:val="891"/>
    <w:pPr>
      <w:pBdr/>
      <w:spacing w:after="100" w:afterAutospacing="1" w:before="100" w:beforeAutospacing="1" w:line="240" w:lineRule="auto"/>
      <w:ind/>
    </w:pPr>
    <w:rPr>
      <w:rFonts w:ascii="Times New Roman" w:hAnsi="Times New Roman" w:cs="Times New Roman"/>
      <w:sz w:val="24"/>
      <w:szCs w:val="24"/>
      <w:lang w:val="uk-UA" w:eastAsia="uk-U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оонсша</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User</dc:creator>
  <cp:revision>32</cp:revision>
  <dcterms:created xsi:type="dcterms:W3CDTF">2025-03-26T18:20:00Z</dcterms:created>
  <dcterms:modified xsi:type="dcterms:W3CDTF">2026-03-26T11:50:15Z</dcterms:modified>
  <cp:version>983040</cp:version>
</cp:coreProperties>
</file>